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3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1"/>
        <w:gridCol w:w="4429"/>
        <w:gridCol w:w="4429"/>
      </w:tblGrid>
      <w:tr w:rsidR="0062553E" w:rsidRPr="004F401D" w14:paraId="719CB5FC" w14:textId="77777777" w:rsidTr="000F72D1">
        <w:tc>
          <w:tcPr>
            <w:tcW w:w="4471" w:type="dxa"/>
            <w:tcBorders>
              <w:right w:val="single" w:sz="4" w:space="0" w:color="auto"/>
            </w:tcBorders>
          </w:tcPr>
          <w:p w14:paraId="1827E003" w14:textId="41418DD8" w:rsidR="0062553E" w:rsidRPr="00A85F2D" w:rsidRDefault="00F57ACC" w:rsidP="00C97A83">
            <w:pPr>
              <w:spacing w:before="0" w:after="0" w:afterAutospacing="0"/>
              <w:ind w:right="0"/>
              <w:jc w:val="center"/>
              <w:rPr>
                <w:rFonts w:asciiTheme="minorHAnsi" w:hAnsiTheme="minorHAnsi" w:cstheme="minorHAnsi"/>
                <w:b/>
                <w:bCs/>
                <w:caps/>
                <w:sz w:val="24"/>
                <w:szCs w:val="24"/>
              </w:rPr>
            </w:pPr>
            <w:r w:rsidRPr="00F57ACC">
              <w:rPr>
                <w:rFonts w:asciiTheme="minorHAnsi" w:hAnsiTheme="minorHAnsi" w:cstheme="minorHAnsi"/>
                <w:b/>
                <w:bCs/>
                <w:sz w:val="24"/>
                <w:szCs w:val="24"/>
              </w:rPr>
              <w:t>PARITAIR COMITE VOOR DE MIDDELGROTE LEVENSMIDDELENBEDRIJVEN</w:t>
            </w:r>
          </w:p>
        </w:tc>
        <w:tc>
          <w:tcPr>
            <w:tcW w:w="4429" w:type="dxa"/>
            <w:tcBorders>
              <w:left w:val="single" w:sz="4" w:space="0" w:color="auto"/>
            </w:tcBorders>
          </w:tcPr>
          <w:p w14:paraId="4CC9A489" w14:textId="5D6829E7" w:rsidR="0062553E" w:rsidRPr="00A85F2D" w:rsidRDefault="00F57ACC" w:rsidP="009C6D83">
            <w:pPr>
              <w:spacing w:before="0" w:after="0" w:afterAutospacing="0"/>
              <w:ind w:right="0"/>
              <w:jc w:val="center"/>
              <w:rPr>
                <w:rFonts w:asciiTheme="minorHAnsi" w:hAnsiTheme="minorHAnsi" w:cstheme="minorHAnsi"/>
                <w:b/>
                <w:bCs/>
                <w:caps/>
                <w:sz w:val="24"/>
                <w:szCs w:val="24"/>
                <w:lang w:val="fr-FR"/>
              </w:rPr>
            </w:pPr>
            <w:r w:rsidRPr="00F57ACC">
              <w:rPr>
                <w:rFonts w:asciiTheme="minorHAnsi" w:eastAsia="Calibri" w:hAnsiTheme="minorHAnsi" w:cstheme="minorHAnsi"/>
                <w:b/>
                <w:sz w:val="24"/>
                <w:szCs w:val="24"/>
                <w:lang w:val="fr-FR" w:bidi="fr-FR"/>
              </w:rPr>
              <w:t>COMMISSION PARITAIRE POUR LES MOYENNES ENTREPRISES D’ALIMENTATION</w:t>
            </w:r>
          </w:p>
        </w:tc>
        <w:tc>
          <w:tcPr>
            <w:tcW w:w="4429" w:type="dxa"/>
          </w:tcPr>
          <w:p w14:paraId="6EBA069D" w14:textId="77777777" w:rsidR="0062553E" w:rsidRPr="00A85F2D" w:rsidRDefault="0062553E" w:rsidP="009C6D83">
            <w:pPr>
              <w:spacing w:before="0" w:after="0" w:afterAutospacing="0"/>
              <w:ind w:right="48"/>
              <w:jc w:val="both"/>
              <w:rPr>
                <w:rFonts w:asciiTheme="minorHAnsi" w:hAnsiTheme="minorHAnsi" w:cstheme="minorHAnsi"/>
                <w:b/>
                <w:bCs/>
                <w:caps/>
                <w:sz w:val="24"/>
                <w:szCs w:val="24"/>
                <w:lang w:val="fr-BE"/>
              </w:rPr>
            </w:pPr>
          </w:p>
        </w:tc>
      </w:tr>
      <w:tr w:rsidR="0062553E" w:rsidRPr="00A85F2D" w14:paraId="202AF449" w14:textId="77777777" w:rsidTr="000F72D1">
        <w:tc>
          <w:tcPr>
            <w:tcW w:w="4471" w:type="dxa"/>
            <w:tcBorders>
              <w:right w:val="single" w:sz="4" w:space="0" w:color="auto"/>
            </w:tcBorders>
          </w:tcPr>
          <w:p w14:paraId="78A76D9C" w14:textId="53CBF243" w:rsidR="0062553E" w:rsidRDefault="0062553E" w:rsidP="009C6D83">
            <w:pPr>
              <w:pStyle w:val="Titre4"/>
              <w:keepNext w:val="0"/>
              <w:spacing w:before="0" w:after="0"/>
              <w:jc w:val="center"/>
              <w:rPr>
                <w:rFonts w:asciiTheme="minorHAnsi" w:hAnsiTheme="minorHAnsi" w:cstheme="minorHAnsi"/>
                <w:sz w:val="24"/>
                <w:szCs w:val="24"/>
                <w:lang w:val="fr-BE"/>
              </w:rPr>
            </w:pPr>
            <w:r w:rsidRPr="00A85F2D">
              <w:rPr>
                <w:rFonts w:asciiTheme="minorHAnsi" w:hAnsiTheme="minorHAnsi" w:cstheme="minorHAnsi"/>
                <w:sz w:val="24"/>
                <w:szCs w:val="24"/>
                <w:lang w:val="fr-BE"/>
              </w:rPr>
              <w:t>PC 20</w:t>
            </w:r>
            <w:r w:rsidR="00F57ACC">
              <w:rPr>
                <w:rFonts w:asciiTheme="minorHAnsi" w:hAnsiTheme="minorHAnsi" w:cstheme="minorHAnsi"/>
                <w:sz w:val="24"/>
                <w:szCs w:val="24"/>
                <w:lang w:val="fr-BE"/>
              </w:rPr>
              <w:t>2.01</w:t>
            </w:r>
          </w:p>
          <w:p w14:paraId="23FE759E" w14:textId="2772C2C9" w:rsidR="00C97A83" w:rsidRPr="00C97A83" w:rsidRDefault="00C97A83" w:rsidP="00C97A83">
            <w:pPr>
              <w:rPr>
                <w:lang w:val="fr-BE"/>
              </w:rPr>
            </w:pPr>
          </w:p>
        </w:tc>
        <w:tc>
          <w:tcPr>
            <w:tcW w:w="4429" w:type="dxa"/>
            <w:tcBorders>
              <w:left w:val="single" w:sz="4" w:space="0" w:color="auto"/>
            </w:tcBorders>
          </w:tcPr>
          <w:p w14:paraId="07FD3344" w14:textId="7CF67F3D" w:rsidR="0062553E" w:rsidRDefault="0062553E" w:rsidP="009C6D83">
            <w:pPr>
              <w:pStyle w:val="Titre4"/>
              <w:keepNext w:val="0"/>
              <w:spacing w:before="0" w:after="0"/>
              <w:jc w:val="center"/>
              <w:rPr>
                <w:rFonts w:asciiTheme="minorHAnsi" w:eastAsia="Calibri" w:hAnsiTheme="minorHAnsi" w:cstheme="minorHAnsi"/>
                <w:sz w:val="24"/>
                <w:szCs w:val="24"/>
                <w:lang w:val="fr-FR" w:bidi="fr-FR"/>
              </w:rPr>
            </w:pPr>
            <w:r w:rsidRPr="00A85F2D">
              <w:rPr>
                <w:rFonts w:asciiTheme="minorHAnsi" w:eastAsia="Calibri" w:hAnsiTheme="minorHAnsi" w:cstheme="minorHAnsi"/>
                <w:sz w:val="24"/>
                <w:szCs w:val="24"/>
                <w:lang w:val="fr-FR" w:bidi="fr-FR"/>
              </w:rPr>
              <w:t>CP 20</w:t>
            </w:r>
            <w:r w:rsidR="00F57ACC">
              <w:rPr>
                <w:rFonts w:asciiTheme="minorHAnsi" w:eastAsia="Calibri" w:hAnsiTheme="minorHAnsi" w:cstheme="minorHAnsi"/>
                <w:sz w:val="24"/>
                <w:szCs w:val="24"/>
                <w:lang w:val="fr-FR" w:bidi="fr-FR"/>
              </w:rPr>
              <w:t>2.01</w:t>
            </w:r>
          </w:p>
          <w:p w14:paraId="73F2E59E" w14:textId="4A24FCA5" w:rsidR="00C97A83" w:rsidRPr="00C97A83" w:rsidRDefault="00C97A83" w:rsidP="00C97A83">
            <w:pPr>
              <w:rPr>
                <w:lang w:val="fr-FR" w:bidi="fr-FR"/>
              </w:rPr>
            </w:pPr>
          </w:p>
        </w:tc>
        <w:tc>
          <w:tcPr>
            <w:tcW w:w="4429" w:type="dxa"/>
            <w:tcBorders>
              <w:left w:val="nil"/>
            </w:tcBorders>
          </w:tcPr>
          <w:p w14:paraId="485FD995" w14:textId="77777777" w:rsidR="0062553E" w:rsidRPr="00A85F2D" w:rsidRDefault="0062553E" w:rsidP="009C6D83">
            <w:pPr>
              <w:pStyle w:val="Titre5"/>
              <w:keepNext w:val="0"/>
              <w:jc w:val="both"/>
              <w:rPr>
                <w:rFonts w:asciiTheme="minorHAnsi" w:hAnsiTheme="minorHAnsi" w:cstheme="minorHAnsi"/>
                <w:sz w:val="24"/>
                <w:szCs w:val="24"/>
                <w:lang w:val="fr-BE"/>
              </w:rPr>
            </w:pPr>
          </w:p>
        </w:tc>
      </w:tr>
      <w:tr w:rsidR="0062553E" w:rsidRPr="00A85F2D" w14:paraId="397E9ED8" w14:textId="77777777" w:rsidTr="0062553E">
        <w:tc>
          <w:tcPr>
            <w:tcW w:w="4471" w:type="dxa"/>
            <w:tcBorders>
              <w:right w:val="single" w:sz="4" w:space="0" w:color="auto"/>
            </w:tcBorders>
          </w:tcPr>
          <w:p w14:paraId="2AEA4F1D" w14:textId="083687A5" w:rsidR="0062553E" w:rsidRPr="00A85F2D" w:rsidRDefault="003365EE" w:rsidP="009C6D83">
            <w:pPr>
              <w:pStyle w:val="Titre4"/>
              <w:keepNext w:val="0"/>
              <w:spacing w:before="0" w:after="0"/>
              <w:jc w:val="both"/>
              <w:rPr>
                <w:rFonts w:asciiTheme="minorHAnsi" w:hAnsiTheme="minorHAnsi" w:cstheme="minorHAnsi"/>
                <w:sz w:val="24"/>
                <w:szCs w:val="24"/>
                <w:lang w:val="nl-BE"/>
              </w:rPr>
            </w:pPr>
            <w:r w:rsidRPr="00A85F2D">
              <w:rPr>
                <w:rFonts w:asciiTheme="minorHAnsi" w:hAnsiTheme="minorHAnsi" w:cstheme="minorHAnsi"/>
                <w:sz w:val="24"/>
                <w:szCs w:val="24"/>
                <w:lang w:val="nl-BE"/>
              </w:rPr>
              <w:t>SECTOR</w:t>
            </w:r>
            <w:r w:rsidR="0062553E" w:rsidRPr="00A85F2D">
              <w:rPr>
                <w:rFonts w:asciiTheme="minorHAnsi" w:hAnsiTheme="minorHAnsi" w:cstheme="minorHAnsi"/>
                <w:sz w:val="24"/>
                <w:szCs w:val="24"/>
                <w:lang w:val="nl-BE"/>
              </w:rPr>
              <w:t>AKKOORD</w:t>
            </w:r>
            <w:r w:rsidR="002A3249" w:rsidRPr="00A85F2D">
              <w:rPr>
                <w:rFonts w:asciiTheme="minorHAnsi" w:hAnsiTheme="minorHAnsi" w:cstheme="minorHAnsi"/>
                <w:sz w:val="24"/>
                <w:szCs w:val="24"/>
                <w:lang w:val="nl-BE"/>
              </w:rPr>
              <w:t xml:space="preserve"> 202</w:t>
            </w:r>
            <w:r w:rsidR="00B61052">
              <w:rPr>
                <w:rFonts w:asciiTheme="minorHAnsi" w:hAnsiTheme="minorHAnsi" w:cstheme="minorHAnsi"/>
                <w:sz w:val="24"/>
                <w:szCs w:val="24"/>
                <w:lang w:val="nl-BE"/>
              </w:rPr>
              <w:t>3</w:t>
            </w:r>
            <w:r w:rsidR="0062553E" w:rsidRPr="00A85F2D">
              <w:rPr>
                <w:rFonts w:asciiTheme="minorHAnsi" w:hAnsiTheme="minorHAnsi" w:cstheme="minorHAnsi"/>
                <w:sz w:val="24"/>
                <w:szCs w:val="24"/>
                <w:lang w:val="nl-BE"/>
              </w:rPr>
              <w:t>-20</w:t>
            </w:r>
            <w:r w:rsidR="002A3249" w:rsidRPr="00A85F2D">
              <w:rPr>
                <w:rFonts w:asciiTheme="minorHAnsi" w:hAnsiTheme="minorHAnsi" w:cstheme="minorHAnsi"/>
                <w:sz w:val="24"/>
                <w:szCs w:val="24"/>
                <w:lang w:val="nl-BE"/>
              </w:rPr>
              <w:t>2</w:t>
            </w:r>
            <w:r w:rsidR="00B61052">
              <w:rPr>
                <w:rFonts w:asciiTheme="minorHAnsi" w:hAnsiTheme="minorHAnsi" w:cstheme="minorHAnsi"/>
                <w:sz w:val="24"/>
                <w:szCs w:val="24"/>
                <w:lang w:val="nl-BE"/>
              </w:rPr>
              <w:t>4</w:t>
            </w:r>
            <w:r w:rsidR="0062553E" w:rsidRPr="00A85F2D">
              <w:rPr>
                <w:rFonts w:asciiTheme="minorHAnsi" w:hAnsiTheme="minorHAnsi" w:cstheme="minorHAnsi"/>
                <w:sz w:val="24"/>
                <w:szCs w:val="24"/>
                <w:lang w:val="nl-BE"/>
              </w:rPr>
              <w:t xml:space="preserve"> VAN </w:t>
            </w:r>
            <w:r w:rsidR="00A85F2D">
              <w:rPr>
                <w:rFonts w:asciiTheme="minorHAnsi" w:hAnsiTheme="minorHAnsi" w:cstheme="minorHAnsi"/>
                <w:sz w:val="24"/>
                <w:szCs w:val="24"/>
                <w:lang w:val="nl-BE"/>
              </w:rPr>
              <w:t>30 NOVEMBER</w:t>
            </w:r>
            <w:r w:rsidR="002A3249" w:rsidRPr="00A85F2D">
              <w:rPr>
                <w:rFonts w:asciiTheme="minorHAnsi" w:hAnsiTheme="minorHAnsi" w:cstheme="minorHAnsi"/>
                <w:sz w:val="24"/>
                <w:szCs w:val="24"/>
                <w:lang w:val="nl-BE"/>
              </w:rPr>
              <w:t xml:space="preserve"> 202</w:t>
            </w:r>
            <w:r w:rsidR="00A85F2D">
              <w:rPr>
                <w:rFonts w:asciiTheme="minorHAnsi" w:hAnsiTheme="minorHAnsi" w:cstheme="minorHAnsi"/>
                <w:sz w:val="24"/>
                <w:szCs w:val="24"/>
                <w:lang w:val="nl-BE"/>
              </w:rPr>
              <w:t>3</w:t>
            </w:r>
          </w:p>
        </w:tc>
        <w:tc>
          <w:tcPr>
            <w:tcW w:w="4429" w:type="dxa"/>
          </w:tcPr>
          <w:p w14:paraId="79E9E705" w14:textId="20B10AD6" w:rsidR="0062553E" w:rsidRPr="00A85F2D" w:rsidRDefault="0062553E" w:rsidP="009C6D83">
            <w:pPr>
              <w:pStyle w:val="Titre4"/>
              <w:keepNext w:val="0"/>
              <w:spacing w:before="0" w:after="0"/>
              <w:jc w:val="both"/>
              <w:rPr>
                <w:rFonts w:asciiTheme="minorHAnsi" w:hAnsiTheme="minorHAnsi" w:cstheme="minorHAnsi"/>
                <w:sz w:val="24"/>
                <w:szCs w:val="24"/>
                <w:lang w:val="fr-FR"/>
              </w:rPr>
            </w:pPr>
            <w:r w:rsidRPr="00A85F2D">
              <w:rPr>
                <w:rFonts w:asciiTheme="minorHAnsi" w:eastAsia="Calibri" w:hAnsiTheme="minorHAnsi" w:cstheme="minorHAnsi"/>
                <w:bCs w:val="0"/>
                <w:sz w:val="24"/>
                <w:szCs w:val="24"/>
                <w:lang w:val="fr-FR" w:bidi="fr-FR"/>
              </w:rPr>
              <w:t>ACCORD</w:t>
            </w:r>
            <w:r w:rsidR="003365EE" w:rsidRPr="00A85F2D">
              <w:rPr>
                <w:rFonts w:asciiTheme="minorHAnsi" w:eastAsia="Calibri" w:hAnsiTheme="minorHAnsi" w:cstheme="minorHAnsi"/>
                <w:bCs w:val="0"/>
                <w:sz w:val="24"/>
                <w:szCs w:val="24"/>
                <w:lang w:val="fr-FR" w:bidi="fr-FR"/>
              </w:rPr>
              <w:t xml:space="preserve"> SECTORIEL</w:t>
            </w:r>
            <w:r w:rsidR="002A3249" w:rsidRPr="00A85F2D">
              <w:rPr>
                <w:rFonts w:asciiTheme="minorHAnsi" w:eastAsia="Calibri" w:hAnsiTheme="minorHAnsi" w:cstheme="minorHAnsi"/>
                <w:bCs w:val="0"/>
                <w:sz w:val="24"/>
                <w:szCs w:val="24"/>
                <w:lang w:val="fr-FR" w:bidi="fr-FR"/>
              </w:rPr>
              <w:t xml:space="preserve"> 202</w:t>
            </w:r>
            <w:r w:rsidR="00B61052">
              <w:rPr>
                <w:rFonts w:asciiTheme="minorHAnsi" w:eastAsia="Calibri" w:hAnsiTheme="minorHAnsi" w:cstheme="minorHAnsi"/>
                <w:bCs w:val="0"/>
                <w:sz w:val="24"/>
                <w:szCs w:val="24"/>
                <w:lang w:val="fr-FR" w:bidi="fr-FR"/>
              </w:rPr>
              <w:t>3</w:t>
            </w:r>
            <w:r w:rsidRPr="00A85F2D">
              <w:rPr>
                <w:rFonts w:asciiTheme="minorHAnsi" w:eastAsia="Calibri" w:hAnsiTheme="minorHAnsi" w:cstheme="minorHAnsi"/>
                <w:bCs w:val="0"/>
                <w:sz w:val="24"/>
                <w:szCs w:val="24"/>
                <w:lang w:val="fr-FR" w:bidi="fr-FR"/>
              </w:rPr>
              <w:t>-20</w:t>
            </w:r>
            <w:r w:rsidR="002A3249" w:rsidRPr="00A85F2D">
              <w:rPr>
                <w:rFonts w:asciiTheme="minorHAnsi" w:eastAsia="Calibri" w:hAnsiTheme="minorHAnsi" w:cstheme="minorHAnsi"/>
                <w:bCs w:val="0"/>
                <w:sz w:val="24"/>
                <w:szCs w:val="24"/>
                <w:lang w:val="fr-FR" w:bidi="fr-FR"/>
              </w:rPr>
              <w:t>2</w:t>
            </w:r>
            <w:r w:rsidR="00B61052">
              <w:rPr>
                <w:rFonts w:asciiTheme="minorHAnsi" w:eastAsia="Calibri" w:hAnsiTheme="minorHAnsi" w:cstheme="minorHAnsi"/>
                <w:bCs w:val="0"/>
                <w:sz w:val="24"/>
                <w:szCs w:val="24"/>
                <w:lang w:val="fr-FR" w:bidi="fr-FR"/>
              </w:rPr>
              <w:t>4</w:t>
            </w:r>
            <w:r w:rsidRPr="00A85F2D">
              <w:rPr>
                <w:rFonts w:asciiTheme="minorHAnsi" w:eastAsia="Calibri" w:hAnsiTheme="minorHAnsi" w:cstheme="minorHAnsi"/>
                <w:bCs w:val="0"/>
                <w:sz w:val="24"/>
                <w:szCs w:val="24"/>
                <w:lang w:val="fr-FR" w:bidi="fr-FR"/>
              </w:rPr>
              <w:t xml:space="preserve"> DU </w:t>
            </w:r>
            <w:r w:rsidR="00A85F2D">
              <w:rPr>
                <w:rFonts w:asciiTheme="minorHAnsi" w:eastAsia="Calibri" w:hAnsiTheme="minorHAnsi" w:cstheme="minorHAnsi"/>
                <w:bCs w:val="0"/>
                <w:sz w:val="24"/>
                <w:szCs w:val="24"/>
                <w:lang w:val="fr-FR" w:bidi="fr-FR"/>
              </w:rPr>
              <w:t xml:space="preserve">30 NOVEMBRE </w:t>
            </w:r>
            <w:r w:rsidR="002A3249" w:rsidRPr="00A85F2D">
              <w:rPr>
                <w:rFonts w:asciiTheme="minorHAnsi" w:eastAsia="Calibri" w:hAnsiTheme="minorHAnsi" w:cstheme="minorHAnsi"/>
                <w:bCs w:val="0"/>
                <w:sz w:val="24"/>
                <w:szCs w:val="24"/>
                <w:lang w:val="fr-FR" w:bidi="fr-FR"/>
              </w:rPr>
              <w:t>202</w:t>
            </w:r>
            <w:r w:rsidR="00A85F2D">
              <w:rPr>
                <w:rFonts w:asciiTheme="minorHAnsi" w:eastAsia="Calibri" w:hAnsiTheme="minorHAnsi" w:cstheme="minorHAnsi"/>
                <w:bCs w:val="0"/>
                <w:sz w:val="24"/>
                <w:szCs w:val="24"/>
                <w:lang w:val="fr-FR" w:bidi="fr-FR"/>
              </w:rPr>
              <w:t>3</w:t>
            </w:r>
          </w:p>
        </w:tc>
        <w:tc>
          <w:tcPr>
            <w:tcW w:w="4429" w:type="dxa"/>
            <w:tcBorders>
              <w:left w:val="nil"/>
            </w:tcBorders>
          </w:tcPr>
          <w:p w14:paraId="1D50A2B4" w14:textId="77777777" w:rsidR="0062553E" w:rsidRPr="00A85F2D" w:rsidRDefault="0062553E" w:rsidP="009C6D83">
            <w:pPr>
              <w:pStyle w:val="Titre4"/>
              <w:keepNext w:val="0"/>
              <w:spacing w:before="0" w:after="0"/>
              <w:jc w:val="both"/>
              <w:rPr>
                <w:rFonts w:asciiTheme="minorHAnsi" w:hAnsiTheme="minorHAnsi" w:cstheme="minorHAnsi"/>
                <w:sz w:val="24"/>
                <w:szCs w:val="24"/>
                <w:lang w:val="fr-BE"/>
              </w:rPr>
            </w:pPr>
          </w:p>
        </w:tc>
      </w:tr>
      <w:tr w:rsidR="0062553E" w:rsidRPr="004F401D" w14:paraId="5CB0F204" w14:textId="77777777" w:rsidTr="0062553E">
        <w:tc>
          <w:tcPr>
            <w:tcW w:w="4471" w:type="dxa"/>
            <w:tcBorders>
              <w:right w:val="single" w:sz="4" w:space="0" w:color="auto"/>
            </w:tcBorders>
          </w:tcPr>
          <w:p w14:paraId="49A09AF0" w14:textId="3C71769B" w:rsidR="00A85F2D" w:rsidRPr="00292A59" w:rsidRDefault="0062553E" w:rsidP="009C6D83">
            <w:pPr>
              <w:spacing w:before="0" w:after="0" w:afterAutospacing="0"/>
              <w:ind w:right="0"/>
              <w:jc w:val="both"/>
              <w:rPr>
                <w:rFonts w:asciiTheme="minorHAnsi" w:hAnsiTheme="minorHAnsi" w:cstheme="minorHAnsi"/>
                <w:szCs w:val="22"/>
              </w:rPr>
            </w:pPr>
            <w:r w:rsidRPr="00292A59">
              <w:rPr>
                <w:rFonts w:asciiTheme="minorHAnsi" w:hAnsiTheme="minorHAnsi" w:cstheme="minorHAnsi"/>
                <w:szCs w:val="22"/>
              </w:rPr>
              <w:t>Deze collectieve arbeidsovereenkomst is van toepassing op de werkgevers en op de bedienden van de ondernemingen welke ressorteren onder het Paritair comité voor de zelfstandige kleinhandel</w:t>
            </w:r>
            <w:r w:rsidR="00404C70" w:rsidRPr="00292A59">
              <w:rPr>
                <w:rFonts w:asciiTheme="minorHAnsi" w:hAnsiTheme="minorHAnsi" w:cstheme="minorHAnsi"/>
                <w:szCs w:val="22"/>
              </w:rPr>
              <w:t xml:space="preserve"> en het Paritair comité voor de middelgrote levensmiddelenbedrijven</w:t>
            </w:r>
            <w:r w:rsidRPr="00292A59">
              <w:rPr>
                <w:rFonts w:asciiTheme="minorHAnsi" w:hAnsiTheme="minorHAnsi" w:cstheme="minorHAnsi"/>
                <w:szCs w:val="22"/>
              </w:rPr>
              <w:t>.</w:t>
            </w:r>
          </w:p>
        </w:tc>
        <w:tc>
          <w:tcPr>
            <w:tcW w:w="4429" w:type="dxa"/>
          </w:tcPr>
          <w:p w14:paraId="3164B431" w14:textId="0A7CC4D1" w:rsidR="0062553E" w:rsidRPr="00292A59" w:rsidRDefault="0062553E" w:rsidP="009C6D83">
            <w:pPr>
              <w:spacing w:before="0" w:after="0" w:afterAutospacing="0"/>
              <w:ind w:right="0"/>
              <w:jc w:val="both"/>
              <w:rPr>
                <w:rFonts w:asciiTheme="minorHAnsi" w:hAnsiTheme="minorHAnsi" w:cstheme="minorHAnsi"/>
                <w:szCs w:val="22"/>
                <w:lang w:val="fr-FR"/>
              </w:rPr>
            </w:pPr>
            <w:r w:rsidRPr="00292A59">
              <w:rPr>
                <w:rFonts w:asciiTheme="minorHAnsi" w:eastAsia="Calibri" w:hAnsiTheme="minorHAnsi" w:cstheme="minorHAnsi"/>
                <w:szCs w:val="22"/>
                <w:lang w:val="fr-FR" w:bidi="fr-FR"/>
              </w:rPr>
              <w:t>La présente convention collective de travail s’applique aux employeurs et aux employés des entreprises ressortissant de la Commission paritaire du commerce de détail indépendant</w:t>
            </w:r>
            <w:r w:rsidR="00404C70" w:rsidRPr="00292A59">
              <w:rPr>
                <w:rFonts w:asciiTheme="minorHAnsi" w:eastAsia="Calibri" w:hAnsiTheme="minorHAnsi" w:cstheme="minorHAnsi"/>
                <w:szCs w:val="22"/>
                <w:lang w:val="fr-FR" w:bidi="fr-FR"/>
              </w:rPr>
              <w:t xml:space="preserve"> et de la Commission paritaire pour les moyennes entreprises d’alimentation</w:t>
            </w:r>
            <w:r w:rsidRPr="00292A59">
              <w:rPr>
                <w:rFonts w:asciiTheme="minorHAnsi" w:eastAsia="Calibri" w:hAnsiTheme="minorHAnsi" w:cstheme="minorHAnsi"/>
                <w:szCs w:val="22"/>
                <w:lang w:val="fr-FR" w:bidi="fr-FR"/>
              </w:rPr>
              <w:t>.</w:t>
            </w:r>
          </w:p>
        </w:tc>
        <w:tc>
          <w:tcPr>
            <w:tcW w:w="4429" w:type="dxa"/>
            <w:tcBorders>
              <w:left w:val="nil"/>
            </w:tcBorders>
          </w:tcPr>
          <w:p w14:paraId="7F618ED1" w14:textId="77777777" w:rsidR="0062553E" w:rsidRPr="00A85F2D" w:rsidRDefault="0062553E" w:rsidP="009C6D83">
            <w:pPr>
              <w:spacing w:before="0" w:after="0" w:afterAutospacing="0"/>
              <w:ind w:right="30"/>
              <w:jc w:val="both"/>
              <w:rPr>
                <w:rFonts w:asciiTheme="minorHAnsi" w:hAnsiTheme="minorHAnsi" w:cstheme="minorHAnsi"/>
                <w:sz w:val="24"/>
                <w:szCs w:val="24"/>
                <w:lang w:val="fr-BE"/>
              </w:rPr>
            </w:pPr>
          </w:p>
        </w:tc>
      </w:tr>
      <w:tr w:rsidR="0068556E" w:rsidRPr="004F401D" w14:paraId="1502758D" w14:textId="77777777" w:rsidTr="0062553E">
        <w:tc>
          <w:tcPr>
            <w:tcW w:w="4471" w:type="dxa"/>
            <w:tcBorders>
              <w:right w:val="single" w:sz="4" w:space="0" w:color="auto"/>
            </w:tcBorders>
          </w:tcPr>
          <w:p w14:paraId="1525AFCF" w14:textId="77777777" w:rsidR="00A85F2D" w:rsidRPr="00F91D8A" w:rsidRDefault="00A85F2D" w:rsidP="009C6D83">
            <w:pPr>
              <w:pStyle w:val="Titre3"/>
              <w:spacing w:after="0" w:afterAutospacing="0"/>
              <w:ind w:right="0"/>
              <w:jc w:val="both"/>
              <w:rPr>
                <w:rFonts w:asciiTheme="minorHAnsi" w:hAnsiTheme="minorHAnsi" w:cstheme="minorHAnsi"/>
                <w:b/>
                <w:i w:val="0"/>
                <w:szCs w:val="22"/>
                <w:lang w:val="fr-BE"/>
              </w:rPr>
            </w:pPr>
          </w:p>
          <w:p w14:paraId="20D038B8" w14:textId="67DFF0CC" w:rsidR="0068556E" w:rsidRPr="00292A59" w:rsidRDefault="0068556E" w:rsidP="009C6D83">
            <w:pPr>
              <w:pStyle w:val="Titre3"/>
              <w:spacing w:after="0" w:afterAutospacing="0"/>
              <w:ind w:right="0"/>
              <w:jc w:val="both"/>
              <w:rPr>
                <w:rFonts w:asciiTheme="minorHAnsi" w:hAnsiTheme="minorHAnsi" w:cstheme="minorHAnsi"/>
                <w:b/>
                <w:i w:val="0"/>
                <w:szCs w:val="22"/>
              </w:rPr>
            </w:pPr>
            <w:r w:rsidRPr="00292A59">
              <w:rPr>
                <w:rFonts w:asciiTheme="minorHAnsi" w:hAnsiTheme="minorHAnsi" w:cstheme="minorHAnsi"/>
                <w:b/>
                <w:i w:val="0"/>
                <w:szCs w:val="22"/>
              </w:rPr>
              <w:t>1. Woon-werkverkeer - eigen vervoer</w:t>
            </w:r>
          </w:p>
          <w:p w14:paraId="6F1CA8F5" w14:textId="2FC7A2AE" w:rsidR="0068556E" w:rsidRPr="00292A59" w:rsidRDefault="0068556E" w:rsidP="009C6D83">
            <w:pPr>
              <w:pStyle w:val="Titre3"/>
              <w:spacing w:after="0" w:afterAutospacing="0"/>
              <w:ind w:right="0"/>
              <w:jc w:val="both"/>
              <w:rPr>
                <w:rFonts w:asciiTheme="minorHAnsi" w:hAnsiTheme="minorHAnsi" w:cstheme="minorHAnsi"/>
                <w:bCs/>
                <w:i w:val="0"/>
                <w:szCs w:val="22"/>
              </w:rPr>
            </w:pPr>
            <w:r w:rsidRPr="00292A59">
              <w:rPr>
                <w:rFonts w:asciiTheme="minorHAnsi" w:hAnsiTheme="minorHAnsi" w:cstheme="minorHAnsi"/>
                <w:bCs/>
                <w:i w:val="0"/>
                <w:szCs w:val="22"/>
              </w:rPr>
              <w:t xml:space="preserve">Vanaf 2024 is een werkgeversbijdrage verplicht wanneer een werknemer uitsluitend met eigen vervoer naar het werk reist. </w:t>
            </w:r>
          </w:p>
          <w:p w14:paraId="398AAF19" w14:textId="77777777" w:rsidR="0068556E" w:rsidRPr="00292A59" w:rsidRDefault="0068556E" w:rsidP="009C6D83">
            <w:pPr>
              <w:pStyle w:val="Titre3"/>
              <w:spacing w:after="0" w:afterAutospacing="0"/>
              <w:ind w:right="0"/>
              <w:jc w:val="both"/>
              <w:rPr>
                <w:rFonts w:asciiTheme="minorHAnsi" w:hAnsiTheme="minorHAnsi" w:cstheme="minorHAnsi"/>
                <w:bCs/>
                <w:i w:val="0"/>
                <w:szCs w:val="22"/>
              </w:rPr>
            </w:pPr>
          </w:p>
          <w:p w14:paraId="186C21BC" w14:textId="2B77D990" w:rsidR="0068556E" w:rsidRPr="00292A59" w:rsidRDefault="00D919A0" w:rsidP="009C6D83">
            <w:pPr>
              <w:pStyle w:val="Titre3"/>
              <w:spacing w:after="0" w:afterAutospacing="0"/>
              <w:ind w:right="0"/>
              <w:jc w:val="both"/>
              <w:rPr>
                <w:rFonts w:asciiTheme="minorHAnsi" w:hAnsiTheme="minorHAnsi" w:cstheme="minorHAnsi"/>
                <w:bCs/>
                <w:i w:val="0"/>
                <w:szCs w:val="22"/>
              </w:rPr>
            </w:pPr>
            <w:r w:rsidRPr="00D919A0">
              <w:rPr>
                <w:rFonts w:asciiTheme="minorHAnsi" w:hAnsiTheme="minorHAnsi" w:cstheme="minorHAnsi"/>
                <w:bCs/>
                <w:i w:val="0"/>
                <w:szCs w:val="22"/>
              </w:rPr>
              <w:t>Deze bijdrage is vastgesteld op 50% van de prijs van de maandelijkse treinkaart in de 2e klas, en voor een gelijkwaardige afstand.</w:t>
            </w:r>
          </w:p>
          <w:p w14:paraId="0756E000" w14:textId="77777777" w:rsidR="0068556E" w:rsidRPr="00292A59" w:rsidRDefault="0068556E" w:rsidP="009C6D83">
            <w:pPr>
              <w:pStyle w:val="Titre3"/>
              <w:spacing w:after="0" w:afterAutospacing="0"/>
              <w:ind w:right="0"/>
              <w:jc w:val="both"/>
              <w:rPr>
                <w:rFonts w:asciiTheme="minorHAnsi" w:hAnsiTheme="minorHAnsi" w:cstheme="minorHAnsi"/>
                <w:bCs/>
                <w:i w:val="0"/>
                <w:szCs w:val="22"/>
              </w:rPr>
            </w:pPr>
          </w:p>
          <w:p w14:paraId="0F19D96F" w14:textId="5799A469" w:rsidR="001838C1" w:rsidRPr="001838C1" w:rsidRDefault="001838C1" w:rsidP="009C6D83">
            <w:pPr>
              <w:spacing w:before="0" w:after="0" w:afterAutospacing="0"/>
              <w:jc w:val="both"/>
              <w:rPr>
                <w:rFonts w:asciiTheme="minorHAnsi" w:hAnsiTheme="minorHAnsi" w:cstheme="minorHAnsi"/>
                <w:szCs w:val="22"/>
              </w:rPr>
            </w:pPr>
            <w:r w:rsidRPr="001838C1">
              <w:rPr>
                <w:rFonts w:asciiTheme="minorHAnsi" w:hAnsiTheme="minorHAnsi" w:cstheme="minorHAnsi"/>
                <w:szCs w:val="22"/>
              </w:rPr>
              <w:t>De vergoeding wordt betaald vanaf de eerste KM en is beperkt tot het bedrag dat overeenkomt met een reis van 10 km (</w:t>
            </w:r>
            <w:r>
              <w:rPr>
                <w:rFonts w:asciiTheme="minorHAnsi" w:hAnsiTheme="minorHAnsi" w:cstheme="minorHAnsi"/>
                <w:szCs w:val="22"/>
              </w:rPr>
              <w:t>heen</w:t>
            </w:r>
            <w:r w:rsidRPr="001838C1">
              <w:rPr>
                <w:rFonts w:asciiTheme="minorHAnsi" w:hAnsiTheme="minorHAnsi" w:cstheme="minorHAnsi"/>
                <w:szCs w:val="22"/>
              </w:rPr>
              <w:t>).</w:t>
            </w:r>
          </w:p>
          <w:p w14:paraId="6DB72388" w14:textId="77777777" w:rsidR="001838C1" w:rsidRPr="001838C1" w:rsidRDefault="001838C1" w:rsidP="009C6D83">
            <w:pPr>
              <w:spacing w:before="0" w:after="0" w:afterAutospacing="0"/>
              <w:jc w:val="both"/>
              <w:rPr>
                <w:rFonts w:asciiTheme="minorHAnsi" w:hAnsiTheme="minorHAnsi" w:cstheme="minorHAnsi"/>
                <w:szCs w:val="22"/>
              </w:rPr>
            </w:pPr>
          </w:p>
          <w:p w14:paraId="15390FF0" w14:textId="35D93F86" w:rsidR="00A45ADE" w:rsidRDefault="001838C1" w:rsidP="009C6D83">
            <w:pPr>
              <w:spacing w:before="0" w:after="0" w:afterAutospacing="0"/>
              <w:jc w:val="both"/>
              <w:rPr>
                <w:rFonts w:asciiTheme="minorHAnsi" w:hAnsiTheme="minorHAnsi" w:cstheme="minorHAnsi"/>
                <w:szCs w:val="22"/>
              </w:rPr>
            </w:pPr>
            <w:r w:rsidRPr="001838C1">
              <w:rPr>
                <w:rFonts w:asciiTheme="minorHAnsi" w:hAnsiTheme="minorHAnsi" w:cstheme="minorHAnsi"/>
                <w:szCs w:val="22"/>
              </w:rPr>
              <w:t>De vergoeding wordt evenredig verdeeld op basis van het aantal gewerkte dagen</w:t>
            </w:r>
            <w:r w:rsidR="00CE443F">
              <w:rPr>
                <w:rFonts w:asciiTheme="minorHAnsi" w:hAnsiTheme="minorHAnsi" w:cstheme="minorHAnsi"/>
                <w:szCs w:val="22"/>
              </w:rPr>
              <w:t>.</w:t>
            </w:r>
          </w:p>
          <w:p w14:paraId="0C6DEF4F" w14:textId="70826677" w:rsidR="00B57D89" w:rsidRDefault="00B57D89" w:rsidP="009C6D83">
            <w:pPr>
              <w:spacing w:before="0" w:after="0" w:afterAutospacing="0"/>
              <w:jc w:val="both"/>
              <w:rPr>
                <w:rFonts w:asciiTheme="minorHAnsi" w:hAnsiTheme="minorHAnsi" w:cstheme="minorHAnsi"/>
                <w:szCs w:val="22"/>
              </w:rPr>
            </w:pPr>
          </w:p>
          <w:p w14:paraId="2F0E297C" w14:textId="4AEF52D7" w:rsidR="00B57D89" w:rsidRPr="00292A59" w:rsidRDefault="00B57D89" w:rsidP="00B57D89">
            <w:pPr>
              <w:pStyle w:val="Titre3"/>
              <w:spacing w:after="0" w:afterAutospacing="0"/>
              <w:ind w:right="0"/>
              <w:jc w:val="both"/>
              <w:rPr>
                <w:rFonts w:asciiTheme="minorHAnsi" w:hAnsiTheme="minorHAnsi" w:cstheme="minorHAnsi"/>
                <w:b/>
                <w:i w:val="0"/>
                <w:szCs w:val="22"/>
              </w:rPr>
            </w:pPr>
            <w:r>
              <w:rPr>
                <w:rFonts w:asciiTheme="minorHAnsi" w:hAnsiTheme="minorHAnsi" w:cstheme="minorHAnsi"/>
                <w:b/>
                <w:i w:val="0"/>
                <w:szCs w:val="22"/>
              </w:rPr>
              <w:t>2</w:t>
            </w:r>
            <w:r w:rsidRPr="00292A59">
              <w:rPr>
                <w:rFonts w:asciiTheme="minorHAnsi" w:hAnsiTheme="minorHAnsi" w:cstheme="minorHAnsi"/>
                <w:b/>
                <w:i w:val="0"/>
                <w:szCs w:val="22"/>
              </w:rPr>
              <w:t xml:space="preserve">. Fietsvergoeding </w:t>
            </w:r>
          </w:p>
          <w:p w14:paraId="4D5A51F0" w14:textId="77777777" w:rsidR="00B57D89" w:rsidRDefault="00B57D89" w:rsidP="00B57D89">
            <w:pPr>
              <w:pStyle w:val="Titre3"/>
              <w:spacing w:after="0" w:afterAutospacing="0"/>
              <w:ind w:right="0"/>
              <w:jc w:val="both"/>
              <w:rPr>
                <w:rFonts w:asciiTheme="minorHAnsi" w:hAnsiTheme="minorHAnsi" w:cstheme="minorHAnsi"/>
                <w:bCs/>
                <w:i w:val="0"/>
                <w:szCs w:val="22"/>
              </w:rPr>
            </w:pPr>
            <w:r w:rsidRPr="00292A59">
              <w:rPr>
                <w:rFonts w:asciiTheme="minorHAnsi" w:hAnsiTheme="minorHAnsi" w:cstheme="minorHAnsi"/>
                <w:bCs/>
                <w:i w:val="0"/>
                <w:szCs w:val="22"/>
              </w:rPr>
              <w:t>Vanaf 1 januari 2024 wordt het bedrag van de vergoeding verhoogd tot €0,27/km.</w:t>
            </w:r>
          </w:p>
          <w:p w14:paraId="0F46187A" w14:textId="77777777" w:rsidR="00B57D89" w:rsidRPr="00292A59" w:rsidRDefault="00B57D89" w:rsidP="009C6D83">
            <w:pPr>
              <w:spacing w:before="0" w:after="0" w:afterAutospacing="0"/>
              <w:jc w:val="both"/>
              <w:rPr>
                <w:rFonts w:asciiTheme="minorHAnsi" w:hAnsiTheme="minorHAnsi" w:cstheme="minorHAnsi"/>
                <w:szCs w:val="22"/>
              </w:rPr>
            </w:pPr>
          </w:p>
          <w:p w14:paraId="245DB430" w14:textId="5C76BC61" w:rsidR="0068556E" w:rsidRPr="00292A59" w:rsidRDefault="00B57D89" w:rsidP="009C6D83">
            <w:pPr>
              <w:pStyle w:val="Titre3"/>
              <w:spacing w:after="0" w:afterAutospacing="0"/>
              <w:ind w:right="0"/>
              <w:jc w:val="both"/>
              <w:rPr>
                <w:rFonts w:asciiTheme="minorHAnsi" w:hAnsiTheme="minorHAnsi" w:cstheme="minorHAnsi"/>
                <w:b/>
                <w:i w:val="0"/>
                <w:szCs w:val="22"/>
              </w:rPr>
            </w:pPr>
            <w:r>
              <w:rPr>
                <w:rFonts w:asciiTheme="minorHAnsi" w:hAnsiTheme="minorHAnsi" w:cstheme="minorHAnsi"/>
                <w:b/>
                <w:i w:val="0"/>
                <w:szCs w:val="22"/>
              </w:rPr>
              <w:t>3</w:t>
            </w:r>
            <w:r w:rsidR="0068556E" w:rsidRPr="00292A59">
              <w:rPr>
                <w:rFonts w:asciiTheme="minorHAnsi" w:hAnsiTheme="minorHAnsi" w:cstheme="minorHAnsi"/>
                <w:b/>
                <w:i w:val="0"/>
                <w:szCs w:val="22"/>
              </w:rPr>
              <w:t>. Koopkrachtpremie</w:t>
            </w:r>
          </w:p>
          <w:p w14:paraId="28F017D2" w14:textId="1DCE9408" w:rsidR="005331B2" w:rsidRPr="005331B2" w:rsidRDefault="0068556E" w:rsidP="009C6D83">
            <w:pPr>
              <w:pStyle w:val="Titre3"/>
              <w:spacing w:after="0" w:afterAutospacing="0"/>
              <w:ind w:right="0"/>
              <w:jc w:val="both"/>
              <w:rPr>
                <w:rFonts w:asciiTheme="minorHAnsi" w:hAnsiTheme="minorHAnsi" w:cstheme="minorHAnsi"/>
                <w:bCs/>
                <w:i w:val="0"/>
                <w:szCs w:val="22"/>
              </w:rPr>
            </w:pPr>
            <w:r w:rsidRPr="00292A59">
              <w:rPr>
                <w:rFonts w:asciiTheme="minorHAnsi" w:hAnsiTheme="minorHAnsi" w:cstheme="minorHAnsi"/>
                <w:bCs/>
                <w:i w:val="0"/>
                <w:szCs w:val="22"/>
              </w:rPr>
              <w:t xml:space="preserve">Het </w:t>
            </w:r>
            <w:r w:rsidR="00A85F2D" w:rsidRPr="00292A59">
              <w:rPr>
                <w:rFonts w:asciiTheme="minorHAnsi" w:hAnsiTheme="minorHAnsi" w:cstheme="minorHAnsi"/>
                <w:bCs/>
                <w:i w:val="0"/>
                <w:szCs w:val="22"/>
              </w:rPr>
              <w:t>gunnings</w:t>
            </w:r>
            <w:r w:rsidRPr="00292A59">
              <w:rPr>
                <w:rFonts w:asciiTheme="minorHAnsi" w:hAnsiTheme="minorHAnsi" w:cstheme="minorHAnsi"/>
                <w:bCs/>
                <w:i w:val="0"/>
                <w:szCs w:val="22"/>
              </w:rPr>
              <w:t xml:space="preserve">criterium is </w:t>
            </w:r>
            <w:r w:rsidR="00F91D8A">
              <w:rPr>
                <w:rFonts w:asciiTheme="minorHAnsi" w:hAnsiTheme="minorHAnsi" w:cstheme="minorHAnsi"/>
                <w:bCs/>
                <w:i w:val="0"/>
                <w:szCs w:val="22"/>
              </w:rPr>
              <w:t xml:space="preserve">de stijging van </w:t>
            </w:r>
            <w:r w:rsidRPr="00292A59">
              <w:rPr>
                <w:rFonts w:asciiTheme="minorHAnsi" w:hAnsiTheme="minorHAnsi" w:cstheme="minorHAnsi"/>
                <w:bCs/>
                <w:i w:val="0"/>
                <w:szCs w:val="22"/>
              </w:rPr>
              <w:t>het bedrijfsresultaat (code 9901) 2022 in vergelijking met het gemiddelde van de vorige boekjaren (2019 - 2020 - 2021)</w:t>
            </w:r>
          </w:p>
          <w:p w14:paraId="08D030DA" w14:textId="16F72384" w:rsidR="00F91D8A" w:rsidRDefault="0068556E" w:rsidP="009C6D83">
            <w:pPr>
              <w:pStyle w:val="Titre3"/>
              <w:numPr>
                <w:ilvl w:val="0"/>
                <w:numId w:val="14"/>
              </w:numPr>
              <w:spacing w:after="0" w:afterAutospacing="0"/>
              <w:ind w:right="0"/>
              <w:jc w:val="both"/>
              <w:rPr>
                <w:rFonts w:asciiTheme="minorHAnsi" w:hAnsiTheme="minorHAnsi" w:cstheme="minorHAnsi"/>
                <w:bCs/>
                <w:i w:val="0"/>
                <w:szCs w:val="22"/>
              </w:rPr>
            </w:pPr>
            <w:r w:rsidRPr="00292A59">
              <w:rPr>
                <w:rFonts w:asciiTheme="minorHAnsi" w:hAnsiTheme="minorHAnsi" w:cstheme="minorHAnsi"/>
                <w:bCs/>
                <w:i w:val="0"/>
                <w:szCs w:val="22"/>
              </w:rPr>
              <w:t>+5%</w:t>
            </w:r>
            <w:r w:rsidR="00F91D8A">
              <w:rPr>
                <w:rFonts w:asciiTheme="minorHAnsi" w:hAnsiTheme="minorHAnsi" w:cstheme="minorHAnsi"/>
                <w:bCs/>
                <w:i w:val="0"/>
                <w:szCs w:val="22"/>
              </w:rPr>
              <w:t xml:space="preserve">: </w:t>
            </w:r>
          </w:p>
          <w:p w14:paraId="281C0FE5" w14:textId="19C4B47B" w:rsidR="00F91D8A" w:rsidRDefault="00C97A83" w:rsidP="009C6D83">
            <w:pPr>
              <w:pStyle w:val="Titre3"/>
              <w:numPr>
                <w:ilvl w:val="1"/>
                <w:numId w:val="14"/>
              </w:numPr>
              <w:spacing w:after="0" w:afterAutospacing="0"/>
              <w:ind w:right="0"/>
              <w:jc w:val="both"/>
              <w:rPr>
                <w:rFonts w:asciiTheme="minorHAnsi" w:hAnsiTheme="minorHAnsi" w:cstheme="minorHAnsi"/>
                <w:bCs/>
                <w:i w:val="0"/>
                <w:szCs w:val="22"/>
              </w:rPr>
            </w:pPr>
            <w:r w:rsidRPr="00292A59">
              <w:rPr>
                <w:rFonts w:asciiTheme="minorHAnsi" w:hAnsiTheme="minorHAnsi" w:cstheme="minorHAnsi"/>
                <w:bCs/>
                <w:i w:val="0"/>
                <w:szCs w:val="22"/>
              </w:rPr>
              <w:t>Non</w:t>
            </w:r>
            <w:r w:rsidR="0068556E" w:rsidRPr="00292A59">
              <w:rPr>
                <w:rFonts w:asciiTheme="minorHAnsi" w:hAnsiTheme="minorHAnsi" w:cstheme="minorHAnsi"/>
                <w:bCs/>
                <w:i w:val="0"/>
                <w:szCs w:val="22"/>
              </w:rPr>
              <w:t xml:space="preserve">-food en </w:t>
            </w:r>
            <w:r w:rsidR="00F91D8A">
              <w:rPr>
                <w:rFonts w:asciiTheme="minorHAnsi" w:hAnsiTheme="minorHAnsi" w:cstheme="minorHAnsi"/>
                <w:bCs/>
                <w:i w:val="0"/>
                <w:szCs w:val="22"/>
              </w:rPr>
              <w:t xml:space="preserve">food </w:t>
            </w:r>
            <w:r w:rsidR="0068556E" w:rsidRPr="00292A59">
              <w:rPr>
                <w:rFonts w:asciiTheme="minorHAnsi" w:hAnsiTheme="minorHAnsi" w:cstheme="minorHAnsi"/>
                <w:bCs/>
                <w:i w:val="0"/>
                <w:szCs w:val="22"/>
              </w:rPr>
              <w:t>speciaalzaken: 75</w:t>
            </w:r>
            <w:r w:rsidR="00F91D8A">
              <w:rPr>
                <w:rFonts w:asciiTheme="minorHAnsi" w:hAnsiTheme="minorHAnsi" w:cstheme="minorHAnsi"/>
                <w:bCs/>
                <w:i w:val="0"/>
                <w:szCs w:val="22"/>
              </w:rPr>
              <w:t>€</w:t>
            </w:r>
            <w:r w:rsidR="0068556E" w:rsidRPr="00292A59">
              <w:rPr>
                <w:rFonts w:asciiTheme="minorHAnsi" w:hAnsiTheme="minorHAnsi" w:cstheme="minorHAnsi"/>
                <w:bCs/>
                <w:i w:val="0"/>
                <w:szCs w:val="22"/>
              </w:rPr>
              <w:t xml:space="preserve"> </w:t>
            </w:r>
          </w:p>
          <w:p w14:paraId="70A8FD49" w14:textId="4A765E5A" w:rsidR="0068556E" w:rsidRPr="00292A59" w:rsidRDefault="00C97A83" w:rsidP="009C6D83">
            <w:pPr>
              <w:pStyle w:val="Titre3"/>
              <w:numPr>
                <w:ilvl w:val="1"/>
                <w:numId w:val="14"/>
              </w:numPr>
              <w:spacing w:after="0" w:afterAutospacing="0"/>
              <w:ind w:right="0"/>
              <w:jc w:val="both"/>
              <w:rPr>
                <w:rFonts w:asciiTheme="minorHAnsi" w:hAnsiTheme="minorHAnsi" w:cstheme="minorHAnsi"/>
                <w:bCs/>
                <w:i w:val="0"/>
                <w:szCs w:val="22"/>
              </w:rPr>
            </w:pPr>
            <w:r>
              <w:rPr>
                <w:rFonts w:asciiTheme="minorHAnsi" w:hAnsiTheme="minorHAnsi" w:cstheme="minorHAnsi"/>
                <w:bCs/>
                <w:i w:val="0"/>
                <w:szCs w:val="22"/>
              </w:rPr>
              <w:t>Supermarkten:</w:t>
            </w:r>
            <w:r w:rsidR="00F91D8A">
              <w:rPr>
                <w:rFonts w:asciiTheme="minorHAnsi" w:hAnsiTheme="minorHAnsi" w:cstheme="minorHAnsi"/>
                <w:bCs/>
                <w:i w:val="0"/>
                <w:szCs w:val="22"/>
              </w:rPr>
              <w:t xml:space="preserve"> 150€</w:t>
            </w:r>
          </w:p>
          <w:p w14:paraId="0F97397E" w14:textId="556BDA19" w:rsidR="00F91D8A" w:rsidRPr="00F91D8A" w:rsidRDefault="0068556E" w:rsidP="009C6D83">
            <w:pPr>
              <w:pStyle w:val="Titre3"/>
              <w:numPr>
                <w:ilvl w:val="0"/>
                <w:numId w:val="14"/>
              </w:numPr>
              <w:spacing w:after="0" w:afterAutospacing="0"/>
              <w:ind w:right="0"/>
              <w:jc w:val="both"/>
              <w:rPr>
                <w:rFonts w:asciiTheme="minorHAnsi" w:hAnsiTheme="minorHAnsi" w:cstheme="minorHAnsi"/>
                <w:b/>
                <w:i w:val="0"/>
                <w:szCs w:val="22"/>
              </w:rPr>
            </w:pPr>
            <w:r w:rsidRPr="00292A59">
              <w:rPr>
                <w:rFonts w:asciiTheme="minorHAnsi" w:hAnsiTheme="minorHAnsi" w:cstheme="minorHAnsi"/>
                <w:bCs/>
                <w:i w:val="0"/>
                <w:szCs w:val="22"/>
              </w:rPr>
              <w:t>+25%</w:t>
            </w:r>
            <w:r w:rsidR="00F91D8A">
              <w:rPr>
                <w:rFonts w:asciiTheme="minorHAnsi" w:hAnsiTheme="minorHAnsi" w:cstheme="minorHAnsi"/>
                <w:bCs/>
                <w:i w:val="0"/>
                <w:szCs w:val="22"/>
              </w:rPr>
              <w:t xml:space="preserve">: </w:t>
            </w:r>
          </w:p>
          <w:p w14:paraId="0F224F10" w14:textId="09EDE4A5" w:rsidR="00F91D8A" w:rsidRPr="00F91D8A" w:rsidRDefault="00C97A83" w:rsidP="009C6D83">
            <w:pPr>
              <w:pStyle w:val="Titre3"/>
              <w:numPr>
                <w:ilvl w:val="1"/>
                <w:numId w:val="14"/>
              </w:numPr>
              <w:spacing w:after="0" w:afterAutospacing="0"/>
              <w:ind w:right="0"/>
              <w:jc w:val="both"/>
              <w:rPr>
                <w:rFonts w:asciiTheme="minorHAnsi" w:hAnsiTheme="minorHAnsi" w:cstheme="minorHAnsi"/>
                <w:b/>
                <w:i w:val="0"/>
                <w:szCs w:val="22"/>
              </w:rPr>
            </w:pPr>
            <w:r w:rsidRPr="00292A59">
              <w:rPr>
                <w:rFonts w:asciiTheme="minorHAnsi" w:hAnsiTheme="minorHAnsi" w:cstheme="minorHAnsi"/>
                <w:bCs/>
                <w:i w:val="0"/>
                <w:szCs w:val="22"/>
              </w:rPr>
              <w:t>Non</w:t>
            </w:r>
            <w:r w:rsidR="0068556E" w:rsidRPr="00292A59">
              <w:rPr>
                <w:rFonts w:asciiTheme="minorHAnsi" w:hAnsiTheme="minorHAnsi" w:cstheme="minorHAnsi"/>
                <w:bCs/>
                <w:i w:val="0"/>
                <w:szCs w:val="22"/>
              </w:rPr>
              <w:t>-food en food speciaalzaken: 150</w:t>
            </w:r>
            <w:r w:rsidR="00F91D8A">
              <w:rPr>
                <w:rFonts w:asciiTheme="minorHAnsi" w:hAnsiTheme="minorHAnsi" w:cstheme="minorHAnsi"/>
                <w:bCs/>
                <w:i w:val="0"/>
                <w:szCs w:val="22"/>
              </w:rPr>
              <w:t>€</w:t>
            </w:r>
            <w:r w:rsidR="0068556E" w:rsidRPr="00292A59">
              <w:rPr>
                <w:rFonts w:asciiTheme="minorHAnsi" w:hAnsiTheme="minorHAnsi" w:cstheme="minorHAnsi"/>
                <w:bCs/>
                <w:i w:val="0"/>
                <w:szCs w:val="22"/>
              </w:rPr>
              <w:t xml:space="preserve"> </w:t>
            </w:r>
          </w:p>
          <w:p w14:paraId="1E09BE3A" w14:textId="209CA305" w:rsidR="0068556E" w:rsidRPr="00292A59" w:rsidRDefault="00C97A83" w:rsidP="009C6D83">
            <w:pPr>
              <w:pStyle w:val="Titre3"/>
              <w:numPr>
                <w:ilvl w:val="1"/>
                <w:numId w:val="14"/>
              </w:numPr>
              <w:spacing w:after="0" w:afterAutospacing="0"/>
              <w:ind w:right="0"/>
              <w:jc w:val="both"/>
              <w:rPr>
                <w:rFonts w:asciiTheme="minorHAnsi" w:hAnsiTheme="minorHAnsi" w:cstheme="minorHAnsi"/>
                <w:b/>
                <w:i w:val="0"/>
                <w:szCs w:val="22"/>
              </w:rPr>
            </w:pPr>
            <w:r>
              <w:rPr>
                <w:rFonts w:asciiTheme="minorHAnsi" w:hAnsiTheme="minorHAnsi" w:cstheme="minorHAnsi"/>
                <w:bCs/>
                <w:i w:val="0"/>
                <w:szCs w:val="22"/>
              </w:rPr>
              <w:t>Supermarkten</w:t>
            </w:r>
            <w:r w:rsidR="00F91D8A">
              <w:rPr>
                <w:rFonts w:asciiTheme="minorHAnsi" w:hAnsiTheme="minorHAnsi" w:cstheme="minorHAnsi"/>
                <w:bCs/>
                <w:i w:val="0"/>
                <w:szCs w:val="22"/>
              </w:rPr>
              <w:t xml:space="preserve">: </w:t>
            </w:r>
            <w:r w:rsidR="0068556E" w:rsidRPr="00292A59">
              <w:rPr>
                <w:rFonts w:asciiTheme="minorHAnsi" w:hAnsiTheme="minorHAnsi" w:cstheme="minorHAnsi"/>
                <w:bCs/>
                <w:i w:val="0"/>
                <w:szCs w:val="22"/>
              </w:rPr>
              <w:t>250</w:t>
            </w:r>
            <w:r w:rsidR="00F91D8A">
              <w:rPr>
                <w:rFonts w:asciiTheme="minorHAnsi" w:hAnsiTheme="minorHAnsi" w:cstheme="minorHAnsi"/>
                <w:bCs/>
                <w:i w:val="0"/>
                <w:szCs w:val="22"/>
              </w:rPr>
              <w:t>€</w:t>
            </w:r>
          </w:p>
          <w:p w14:paraId="4FC39B75" w14:textId="5ED53F54" w:rsidR="0068556E" w:rsidRDefault="0068556E" w:rsidP="009C6D83">
            <w:pPr>
              <w:spacing w:before="0" w:after="0" w:afterAutospacing="0"/>
              <w:jc w:val="both"/>
              <w:rPr>
                <w:rFonts w:asciiTheme="minorHAnsi" w:hAnsiTheme="minorHAnsi" w:cstheme="minorHAnsi"/>
                <w:szCs w:val="22"/>
              </w:rPr>
            </w:pPr>
          </w:p>
          <w:p w14:paraId="35EB754C" w14:textId="5772668D" w:rsidR="00A639F1" w:rsidRDefault="00A639F1" w:rsidP="009C6D83">
            <w:pPr>
              <w:spacing w:before="0" w:after="0" w:afterAutospacing="0"/>
              <w:jc w:val="both"/>
              <w:rPr>
                <w:rFonts w:asciiTheme="minorHAnsi" w:hAnsiTheme="minorHAnsi" w:cstheme="minorHAnsi"/>
                <w:szCs w:val="22"/>
              </w:rPr>
            </w:pPr>
            <w:r>
              <w:rPr>
                <w:rFonts w:asciiTheme="minorHAnsi" w:hAnsiTheme="minorHAnsi" w:cstheme="minorHAnsi"/>
                <w:szCs w:val="22"/>
              </w:rPr>
              <w:t xml:space="preserve">Met 2022, wordt verwezen naar het boekjaar waarvan de meeste maanden zich in 2022 bevinden. Wanneer het boekjaar afsluit op 30 juni, wordt verwezen naar het boekjaar dat afsluit in 2022. </w:t>
            </w:r>
          </w:p>
          <w:p w14:paraId="02A18ECC" w14:textId="0AEFE03C" w:rsidR="00A639F1" w:rsidRDefault="00A639F1" w:rsidP="009C6D83">
            <w:pPr>
              <w:spacing w:before="0" w:after="0" w:afterAutospacing="0"/>
              <w:jc w:val="both"/>
              <w:rPr>
                <w:rFonts w:asciiTheme="minorHAnsi" w:hAnsiTheme="minorHAnsi" w:cstheme="minorHAnsi"/>
                <w:szCs w:val="22"/>
              </w:rPr>
            </w:pPr>
          </w:p>
          <w:p w14:paraId="4581C6AF" w14:textId="5B831DB9" w:rsidR="001838C1" w:rsidRPr="009C6D83" w:rsidRDefault="00923ADA" w:rsidP="009C6D83">
            <w:pPr>
              <w:spacing w:before="0" w:after="0" w:afterAutospacing="0"/>
              <w:jc w:val="both"/>
              <w:rPr>
                <w:rFonts w:asciiTheme="minorHAnsi" w:hAnsiTheme="minorHAnsi" w:cstheme="minorHAnsi"/>
                <w:szCs w:val="22"/>
              </w:rPr>
            </w:pPr>
            <w:r w:rsidRPr="009C6D83">
              <w:rPr>
                <w:rFonts w:asciiTheme="minorHAnsi" w:hAnsiTheme="minorHAnsi" w:cstheme="minorHAnsi"/>
                <w:szCs w:val="22"/>
              </w:rPr>
              <w:t>Bedrijven die niet bestonden gedurende de hele periode 2019-2021 zullen het gemiddelde berekenen over de boekjaren waarin ze wel bestonden.</w:t>
            </w:r>
          </w:p>
          <w:p w14:paraId="62D0FE8E" w14:textId="2B12BD6D" w:rsidR="001838C1" w:rsidRPr="009C6D83" w:rsidRDefault="001838C1" w:rsidP="009C6D83">
            <w:pPr>
              <w:spacing w:before="0" w:after="0" w:afterAutospacing="0"/>
              <w:jc w:val="both"/>
              <w:rPr>
                <w:rFonts w:asciiTheme="minorHAnsi" w:hAnsiTheme="minorHAnsi" w:cstheme="minorHAnsi"/>
                <w:szCs w:val="22"/>
              </w:rPr>
            </w:pPr>
          </w:p>
          <w:p w14:paraId="4909DDBF" w14:textId="6988801E" w:rsidR="00923ADA" w:rsidRPr="009C6D83" w:rsidRDefault="00923ADA" w:rsidP="009C6D83">
            <w:pPr>
              <w:spacing w:before="0" w:after="0" w:afterAutospacing="0"/>
              <w:jc w:val="both"/>
              <w:rPr>
                <w:rFonts w:asciiTheme="minorHAnsi" w:hAnsiTheme="minorHAnsi" w:cstheme="minorHAnsi"/>
                <w:b/>
                <w:bCs/>
                <w:szCs w:val="22"/>
              </w:rPr>
            </w:pPr>
            <w:r w:rsidRPr="009C6D83">
              <w:rPr>
                <w:rFonts w:asciiTheme="minorHAnsi" w:hAnsiTheme="minorHAnsi" w:cstheme="minorHAnsi"/>
                <w:b/>
                <w:bCs/>
                <w:szCs w:val="22"/>
              </w:rPr>
              <w:t>Toekenningsvoorwaarden</w:t>
            </w:r>
          </w:p>
          <w:p w14:paraId="59E406EC" w14:textId="1EB00C35" w:rsidR="00A639F1" w:rsidRPr="009C6D83" w:rsidRDefault="00A639F1" w:rsidP="009C6D83">
            <w:pPr>
              <w:spacing w:before="0" w:after="0" w:afterAutospacing="0"/>
              <w:jc w:val="both"/>
              <w:rPr>
                <w:rFonts w:asciiTheme="minorHAnsi" w:hAnsiTheme="minorHAnsi" w:cstheme="minorHAnsi"/>
                <w:szCs w:val="22"/>
              </w:rPr>
            </w:pPr>
            <w:r w:rsidRPr="009C6D83">
              <w:rPr>
                <w:rFonts w:asciiTheme="minorHAnsi" w:hAnsiTheme="minorHAnsi" w:cstheme="minorHAnsi"/>
                <w:szCs w:val="22"/>
              </w:rPr>
              <w:t>De premie wordt toegekend aan werknemers die :</w:t>
            </w:r>
          </w:p>
          <w:p w14:paraId="1BEA608E" w14:textId="77777777" w:rsidR="00A639F1" w:rsidRPr="009C6D83" w:rsidRDefault="00A639F1" w:rsidP="009C6D83">
            <w:pPr>
              <w:spacing w:before="0" w:after="0" w:afterAutospacing="0"/>
              <w:jc w:val="both"/>
              <w:rPr>
                <w:rFonts w:asciiTheme="minorHAnsi" w:hAnsiTheme="minorHAnsi" w:cstheme="minorHAnsi"/>
                <w:szCs w:val="22"/>
              </w:rPr>
            </w:pPr>
            <w:r w:rsidRPr="009C6D83">
              <w:rPr>
                <w:rFonts w:asciiTheme="minorHAnsi" w:hAnsiTheme="minorHAnsi" w:cstheme="minorHAnsi"/>
                <w:szCs w:val="22"/>
              </w:rPr>
              <w:t xml:space="preserve">- op 31 oktober 2023 en op het moment van uitbetaling van de premie een arbeidsovereenkomst hebben, </w:t>
            </w:r>
          </w:p>
          <w:p w14:paraId="0986F2BE" w14:textId="77777777" w:rsidR="00A639F1" w:rsidRPr="009C6D83" w:rsidRDefault="00A639F1" w:rsidP="009C6D83">
            <w:pPr>
              <w:spacing w:before="0" w:after="0" w:afterAutospacing="0"/>
              <w:jc w:val="both"/>
              <w:rPr>
                <w:rFonts w:asciiTheme="minorHAnsi" w:hAnsiTheme="minorHAnsi" w:cstheme="minorHAnsi"/>
                <w:szCs w:val="22"/>
              </w:rPr>
            </w:pPr>
            <w:r w:rsidRPr="009C6D83">
              <w:rPr>
                <w:rFonts w:asciiTheme="minorHAnsi" w:hAnsiTheme="minorHAnsi" w:cstheme="minorHAnsi"/>
                <w:szCs w:val="22"/>
              </w:rPr>
              <w:t xml:space="preserve">- naar rato van de effectieve of gelijkgestelde arbeidsprestaties tussen 1 november 2022 en 31 oktober 2023 (overeenkomstig het Koninklijk Besluit van 30 maart 1967 betreffende de jaarlijkse vakantie).  </w:t>
            </w:r>
          </w:p>
          <w:p w14:paraId="191B1D9F" w14:textId="0E655522" w:rsidR="00A639F1" w:rsidRPr="009C6D83" w:rsidRDefault="00A639F1" w:rsidP="009C6D83">
            <w:pPr>
              <w:spacing w:before="0" w:after="0" w:afterAutospacing="0"/>
              <w:jc w:val="both"/>
              <w:rPr>
                <w:rFonts w:asciiTheme="minorHAnsi" w:hAnsiTheme="minorHAnsi" w:cstheme="minorHAnsi"/>
                <w:szCs w:val="22"/>
              </w:rPr>
            </w:pPr>
            <w:r w:rsidRPr="009C6D83">
              <w:rPr>
                <w:rFonts w:asciiTheme="minorHAnsi" w:hAnsiTheme="minorHAnsi" w:cstheme="minorHAnsi"/>
                <w:szCs w:val="22"/>
              </w:rPr>
              <w:t xml:space="preserve">- Aan de deeltijdse werknemers naar rato van hun effectieve gepresteerde en gelijkgestelde uren tussen 1 november 2022 en 31 oktober 2023. </w:t>
            </w:r>
          </w:p>
          <w:p w14:paraId="404C11E3" w14:textId="77777777" w:rsidR="00A639F1" w:rsidRPr="009C6D83" w:rsidRDefault="00A639F1" w:rsidP="009C6D83">
            <w:pPr>
              <w:spacing w:before="0" w:after="0" w:afterAutospacing="0"/>
              <w:jc w:val="both"/>
              <w:rPr>
                <w:rFonts w:asciiTheme="minorHAnsi" w:hAnsiTheme="minorHAnsi" w:cstheme="minorHAnsi"/>
                <w:szCs w:val="22"/>
              </w:rPr>
            </w:pPr>
          </w:p>
          <w:p w14:paraId="415702FD" w14:textId="63318D9D" w:rsidR="00A639F1" w:rsidRPr="009C6D83" w:rsidRDefault="00A639F1" w:rsidP="009C6D83">
            <w:pPr>
              <w:spacing w:before="0" w:after="0" w:afterAutospacing="0"/>
              <w:jc w:val="both"/>
              <w:rPr>
                <w:rFonts w:asciiTheme="minorHAnsi" w:hAnsiTheme="minorHAnsi" w:cstheme="minorHAnsi"/>
                <w:szCs w:val="22"/>
              </w:rPr>
            </w:pPr>
            <w:r w:rsidRPr="009C6D83">
              <w:rPr>
                <w:rFonts w:asciiTheme="minorHAnsi" w:hAnsiTheme="minorHAnsi" w:cstheme="minorHAnsi"/>
                <w:szCs w:val="22"/>
              </w:rPr>
              <w:t>Deze eenmalige premie wordt tegelijk met de eindejaarspremie uitbetaald, maar wordt niet meegeteld bij de berekening ervan.</w:t>
            </w:r>
          </w:p>
          <w:p w14:paraId="421A6F5D" w14:textId="77777777" w:rsidR="00A639F1" w:rsidRPr="009C6D83" w:rsidRDefault="00A639F1" w:rsidP="009C6D83">
            <w:pPr>
              <w:spacing w:before="0" w:after="0" w:afterAutospacing="0"/>
              <w:jc w:val="both"/>
              <w:rPr>
                <w:rFonts w:asciiTheme="minorHAnsi" w:hAnsiTheme="minorHAnsi" w:cstheme="minorHAnsi"/>
                <w:szCs w:val="22"/>
              </w:rPr>
            </w:pPr>
          </w:p>
          <w:p w14:paraId="44F93E6D" w14:textId="5AE0C80B" w:rsidR="00A639F1" w:rsidRPr="009C6D83" w:rsidRDefault="00A639F1" w:rsidP="009C6D83">
            <w:pPr>
              <w:spacing w:before="0" w:after="0" w:afterAutospacing="0"/>
              <w:jc w:val="both"/>
              <w:rPr>
                <w:rFonts w:asciiTheme="minorHAnsi" w:hAnsiTheme="minorHAnsi" w:cstheme="minorHAnsi"/>
                <w:szCs w:val="22"/>
              </w:rPr>
            </w:pPr>
            <w:r w:rsidRPr="009C6D83">
              <w:rPr>
                <w:rFonts w:asciiTheme="minorHAnsi" w:hAnsiTheme="minorHAnsi" w:cstheme="minorHAnsi"/>
                <w:szCs w:val="22"/>
              </w:rPr>
              <w:t>De werkgevers zullen de koopkrachtpremie in elektronische of papieren vorm toekennen volgens de concrete modaliteiten voorzien in deze overeenkomst.</w:t>
            </w:r>
          </w:p>
          <w:p w14:paraId="33497C78" w14:textId="773DA7DA" w:rsidR="00A639F1" w:rsidRDefault="00A639F1" w:rsidP="009C6D83">
            <w:pPr>
              <w:spacing w:before="0" w:after="0" w:afterAutospacing="0"/>
              <w:jc w:val="both"/>
              <w:rPr>
                <w:rFonts w:asciiTheme="minorHAnsi" w:hAnsiTheme="minorHAnsi" w:cstheme="minorHAnsi"/>
                <w:szCs w:val="22"/>
              </w:rPr>
            </w:pPr>
          </w:p>
          <w:p w14:paraId="135D5B7F" w14:textId="558034A2" w:rsidR="00923ADA" w:rsidRDefault="00923ADA" w:rsidP="009C6D83">
            <w:pPr>
              <w:spacing w:before="0" w:after="0" w:afterAutospacing="0"/>
              <w:jc w:val="both"/>
              <w:rPr>
                <w:rFonts w:asciiTheme="minorHAnsi" w:hAnsiTheme="minorHAnsi" w:cstheme="minorHAnsi"/>
                <w:szCs w:val="22"/>
              </w:rPr>
            </w:pPr>
            <w:r w:rsidRPr="00923ADA">
              <w:rPr>
                <w:rFonts w:asciiTheme="minorHAnsi" w:hAnsiTheme="minorHAnsi" w:cstheme="minorHAnsi"/>
                <w:szCs w:val="22"/>
              </w:rPr>
              <w:t xml:space="preserve">De sociale partners zijn het erover eens dat het </w:t>
            </w:r>
            <w:r>
              <w:rPr>
                <w:rFonts w:asciiTheme="minorHAnsi" w:hAnsiTheme="minorHAnsi" w:cstheme="minorHAnsi"/>
                <w:szCs w:val="22"/>
              </w:rPr>
              <w:t>paritair</w:t>
            </w:r>
            <w:r w:rsidRPr="00923ADA">
              <w:rPr>
                <w:rFonts w:asciiTheme="minorHAnsi" w:hAnsiTheme="minorHAnsi" w:cstheme="minorHAnsi"/>
                <w:szCs w:val="22"/>
              </w:rPr>
              <w:t xml:space="preserve"> comité een mededeling kan organiseren over de toekenning van de koopkrachttegemoetkoming.</w:t>
            </w:r>
          </w:p>
          <w:p w14:paraId="1FEA95FB" w14:textId="77777777" w:rsidR="00F91D8A" w:rsidRPr="00292A59" w:rsidRDefault="00F91D8A" w:rsidP="009C6D83">
            <w:pPr>
              <w:spacing w:before="0" w:after="0" w:afterAutospacing="0"/>
              <w:jc w:val="both"/>
              <w:rPr>
                <w:rFonts w:asciiTheme="minorHAnsi" w:hAnsiTheme="minorHAnsi" w:cstheme="minorHAnsi"/>
                <w:szCs w:val="22"/>
              </w:rPr>
            </w:pPr>
          </w:p>
          <w:p w14:paraId="72A70B43" w14:textId="3085DB71" w:rsidR="00A85F2D" w:rsidRPr="00292A59" w:rsidRDefault="00A85F2D" w:rsidP="009C6D83">
            <w:pPr>
              <w:spacing w:before="0" w:after="0" w:afterAutospacing="0"/>
              <w:jc w:val="both"/>
              <w:rPr>
                <w:rFonts w:asciiTheme="minorHAnsi" w:hAnsiTheme="minorHAnsi" w:cstheme="minorHAnsi"/>
                <w:b/>
                <w:bCs/>
                <w:szCs w:val="22"/>
              </w:rPr>
            </w:pPr>
            <w:r w:rsidRPr="00292A59">
              <w:rPr>
                <w:rFonts w:asciiTheme="minorHAnsi" w:hAnsiTheme="minorHAnsi" w:cstheme="minorHAnsi"/>
                <w:b/>
                <w:bCs/>
                <w:szCs w:val="22"/>
              </w:rPr>
              <w:t>4. Eindejaarspremie</w:t>
            </w:r>
          </w:p>
          <w:p w14:paraId="03ED401A" w14:textId="284463ED" w:rsidR="009C6D83" w:rsidRPr="009C6D83" w:rsidRDefault="00A85F2D" w:rsidP="009C6D83">
            <w:pPr>
              <w:spacing w:before="0" w:after="0" w:afterAutospacing="0"/>
              <w:jc w:val="both"/>
              <w:rPr>
                <w:rFonts w:asciiTheme="minorHAnsi" w:hAnsiTheme="minorHAnsi" w:cstheme="minorHAnsi"/>
                <w:szCs w:val="22"/>
              </w:rPr>
            </w:pPr>
            <w:r w:rsidRPr="00292A59">
              <w:rPr>
                <w:rFonts w:asciiTheme="minorHAnsi" w:hAnsiTheme="minorHAnsi" w:cstheme="minorHAnsi"/>
                <w:szCs w:val="22"/>
              </w:rPr>
              <w:t>Vanaf 2024</w:t>
            </w:r>
            <w:r w:rsidR="009C6D83">
              <w:rPr>
                <w:rFonts w:asciiTheme="minorHAnsi" w:hAnsiTheme="minorHAnsi" w:cstheme="minorHAnsi"/>
                <w:szCs w:val="22"/>
              </w:rPr>
              <w:t>, het</w:t>
            </w:r>
            <w:r w:rsidR="009C6D83" w:rsidRPr="009C6D83">
              <w:rPr>
                <w:rFonts w:asciiTheme="minorHAnsi" w:hAnsiTheme="minorHAnsi" w:cstheme="minorHAnsi"/>
                <w:szCs w:val="22"/>
              </w:rPr>
              <w:t xml:space="preserve"> artikel 5 van de collectieve arbeidsovereenkomst van 20 januari 2022 (172548/CO/201) </w:t>
            </w:r>
            <w:r w:rsidR="009C6D83" w:rsidRPr="009C6D83">
              <w:rPr>
                <w:rFonts w:asciiTheme="minorHAnsi" w:hAnsiTheme="minorHAnsi" w:cstheme="minorHAnsi"/>
                <w:szCs w:val="22"/>
              </w:rPr>
              <w:lastRenderedPageBreak/>
              <w:t>betreffende de eindejaarspremie wordt vervang</w:t>
            </w:r>
            <w:r w:rsidR="009C6D83">
              <w:rPr>
                <w:rFonts w:asciiTheme="minorHAnsi" w:hAnsiTheme="minorHAnsi" w:cstheme="minorHAnsi"/>
                <w:szCs w:val="22"/>
              </w:rPr>
              <w:t>en</w:t>
            </w:r>
            <w:r w:rsidR="009C6D83" w:rsidRPr="009C6D83">
              <w:rPr>
                <w:rFonts w:asciiTheme="minorHAnsi" w:hAnsiTheme="minorHAnsi" w:cstheme="minorHAnsi"/>
                <w:szCs w:val="22"/>
              </w:rPr>
              <w:t xml:space="preserve"> door de volgende tekst:</w:t>
            </w:r>
          </w:p>
          <w:p w14:paraId="3FC0C7FD" w14:textId="77777777" w:rsidR="009C6D83" w:rsidRPr="009C6D83" w:rsidRDefault="009C6D83" w:rsidP="009C6D83">
            <w:pPr>
              <w:spacing w:before="0" w:after="0" w:afterAutospacing="0"/>
              <w:jc w:val="both"/>
              <w:rPr>
                <w:rFonts w:asciiTheme="minorHAnsi" w:hAnsiTheme="minorHAnsi" w:cstheme="minorHAnsi"/>
                <w:szCs w:val="22"/>
              </w:rPr>
            </w:pPr>
          </w:p>
          <w:p w14:paraId="721EF7E5" w14:textId="61C504A2" w:rsidR="009C6D83" w:rsidRDefault="009C6D83" w:rsidP="009C6D83">
            <w:pPr>
              <w:spacing w:before="0" w:after="0" w:afterAutospacing="0"/>
              <w:ind w:left="720"/>
              <w:jc w:val="both"/>
              <w:rPr>
                <w:rFonts w:asciiTheme="minorHAnsi" w:hAnsiTheme="minorHAnsi" w:cstheme="minorHAnsi"/>
                <w:szCs w:val="22"/>
              </w:rPr>
            </w:pPr>
            <w:r w:rsidRPr="009C6D83">
              <w:rPr>
                <w:rFonts w:asciiTheme="minorHAnsi" w:hAnsiTheme="minorHAnsi" w:cstheme="minorHAnsi"/>
                <w:szCs w:val="22"/>
              </w:rPr>
              <w:t>Artikel 5 - Het bedrag van de eindejaarspremie mag niet worden verminderd voor afwezigheden wegens het opnemen van vakantieverlof, wettelijke feestdagen, in de collectieve arbeidsovereenkomst bepaalde dagen van inactiviteit, arbeidstijdverkorting, verlof om dwingende redenen, beroepsziekte of arbeidsongeval.</w:t>
            </w:r>
          </w:p>
          <w:p w14:paraId="5900482E" w14:textId="77777777" w:rsidR="009C6D83" w:rsidRDefault="009C6D83" w:rsidP="009C6D83">
            <w:pPr>
              <w:spacing w:before="0" w:after="0" w:afterAutospacing="0"/>
              <w:ind w:left="720"/>
              <w:jc w:val="both"/>
              <w:rPr>
                <w:rFonts w:asciiTheme="minorHAnsi" w:hAnsiTheme="minorHAnsi" w:cstheme="minorHAnsi"/>
                <w:szCs w:val="22"/>
              </w:rPr>
            </w:pPr>
          </w:p>
          <w:p w14:paraId="316BF828" w14:textId="79F72C99" w:rsidR="009C6D83" w:rsidRDefault="009C6D83" w:rsidP="009C6D83">
            <w:pPr>
              <w:spacing w:before="0" w:after="0" w:afterAutospacing="0"/>
              <w:ind w:left="720"/>
              <w:jc w:val="both"/>
              <w:rPr>
                <w:rFonts w:asciiTheme="minorHAnsi" w:hAnsiTheme="minorHAnsi" w:cstheme="minorHAnsi"/>
                <w:szCs w:val="22"/>
              </w:rPr>
            </w:pPr>
            <w:r w:rsidRPr="009C6D83">
              <w:rPr>
                <w:rFonts w:asciiTheme="minorHAnsi" w:hAnsiTheme="minorHAnsi" w:cstheme="minorHAnsi"/>
                <w:szCs w:val="22"/>
              </w:rPr>
              <w:t>Voor een maximum van 60 dagen per jaar afwezigheid wegens ziekte of ongeval, bevallingsverlof of vaderschapsverlof voor een werknemer wiens vrouw geen bevallingsverlof kan opnemen, wordt het bedrag van de eindejaarspremie evenmin verlaagd.</w:t>
            </w:r>
          </w:p>
          <w:p w14:paraId="1BBD9A54" w14:textId="77777777" w:rsidR="009C6D83" w:rsidRDefault="009C6D83" w:rsidP="009C6D83">
            <w:pPr>
              <w:spacing w:before="0" w:after="0" w:afterAutospacing="0"/>
              <w:jc w:val="both"/>
              <w:rPr>
                <w:rFonts w:asciiTheme="minorHAnsi" w:hAnsiTheme="minorHAnsi" w:cstheme="minorHAnsi"/>
                <w:szCs w:val="22"/>
              </w:rPr>
            </w:pPr>
          </w:p>
          <w:p w14:paraId="0754A53D" w14:textId="77777777" w:rsidR="00A85F2D" w:rsidRPr="00292A59" w:rsidRDefault="00A85F2D" w:rsidP="009C6D83">
            <w:pPr>
              <w:spacing w:before="0" w:after="0" w:afterAutospacing="0"/>
              <w:jc w:val="both"/>
              <w:rPr>
                <w:rFonts w:asciiTheme="minorHAnsi" w:hAnsiTheme="minorHAnsi" w:cstheme="minorHAnsi"/>
                <w:b/>
                <w:bCs/>
                <w:szCs w:val="22"/>
              </w:rPr>
            </w:pPr>
            <w:r w:rsidRPr="00292A59">
              <w:rPr>
                <w:rFonts w:asciiTheme="minorHAnsi" w:hAnsiTheme="minorHAnsi" w:cstheme="minorHAnsi"/>
                <w:b/>
                <w:bCs/>
                <w:szCs w:val="22"/>
              </w:rPr>
              <w:t>5. Opleiding</w:t>
            </w:r>
          </w:p>
          <w:p w14:paraId="6C5C2D73" w14:textId="085F2B38" w:rsidR="00A85F2D" w:rsidRDefault="00A85F2D" w:rsidP="009C6D83">
            <w:pPr>
              <w:spacing w:before="0" w:after="0" w:afterAutospacing="0"/>
              <w:jc w:val="both"/>
              <w:rPr>
                <w:rFonts w:asciiTheme="minorHAnsi" w:hAnsiTheme="minorHAnsi" w:cstheme="minorHAnsi"/>
                <w:szCs w:val="22"/>
              </w:rPr>
            </w:pPr>
            <w:r w:rsidRPr="00292A59">
              <w:rPr>
                <w:rFonts w:asciiTheme="minorHAnsi" w:hAnsiTheme="minorHAnsi" w:cstheme="minorHAnsi"/>
                <w:szCs w:val="22"/>
              </w:rPr>
              <w:t xml:space="preserve">Binnen </w:t>
            </w:r>
            <w:r w:rsidRPr="00BA01B8">
              <w:rPr>
                <w:rFonts w:asciiTheme="minorHAnsi" w:hAnsiTheme="minorHAnsi" w:cstheme="minorHAnsi"/>
                <w:szCs w:val="22"/>
              </w:rPr>
              <w:t xml:space="preserve">de </w:t>
            </w:r>
            <w:r w:rsidR="00BA01B8" w:rsidRPr="00BA01B8">
              <w:rPr>
                <w:rFonts w:asciiTheme="minorHAnsi" w:hAnsiTheme="minorHAnsi" w:cstheme="minorHAnsi"/>
                <w:szCs w:val="22"/>
              </w:rPr>
              <w:t xml:space="preserve">het </w:t>
            </w:r>
            <w:r w:rsidRPr="00BA01B8">
              <w:rPr>
                <w:rFonts w:asciiTheme="minorHAnsi" w:hAnsiTheme="minorHAnsi" w:cstheme="minorHAnsi"/>
                <w:szCs w:val="22"/>
              </w:rPr>
              <w:t xml:space="preserve">paritair </w:t>
            </w:r>
            <w:r w:rsidR="00BA01B8" w:rsidRPr="00BA01B8">
              <w:rPr>
                <w:rFonts w:asciiTheme="minorHAnsi" w:hAnsiTheme="minorHAnsi" w:cstheme="minorHAnsi"/>
                <w:szCs w:val="22"/>
              </w:rPr>
              <w:t>comité</w:t>
            </w:r>
            <w:r w:rsidRPr="00BA01B8">
              <w:rPr>
                <w:rFonts w:asciiTheme="minorHAnsi" w:hAnsiTheme="minorHAnsi" w:cstheme="minorHAnsi"/>
                <w:szCs w:val="22"/>
              </w:rPr>
              <w:t xml:space="preserve"> wordt een stuurgroep "opleiding" </w:t>
            </w:r>
            <w:r w:rsidRPr="00292A59">
              <w:rPr>
                <w:rFonts w:asciiTheme="minorHAnsi" w:hAnsiTheme="minorHAnsi" w:cstheme="minorHAnsi"/>
                <w:szCs w:val="22"/>
              </w:rPr>
              <w:t>opgericht om de opleiding in de sector te volgen.</w:t>
            </w:r>
          </w:p>
          <w:p w14:paraId="27487F41" w14:textId="77777777" w:rsidR="00A85F2D" w:rsidRPr="00A639F1" w:rsidRDefault="00A85F2D" w:rsidP="009C6D83">
            <w:pPr>
              <w:spacing w:before="0" w:after="0" w:afterAutospacing="0"/>
              <w:jc w:val="both"/>
              <w:rPr>
                <w:rFonts w:asciiTheme="minorHAnsi" w:hAnsiTheme="minorHAnsi" w:cstheme="minorHAnsi"/>
                <w:szCs w:val="22"/>
              </w:rPr>
            </w:pPr>
          </w:p>
          <w:p w14:paraId="23469870" w14:textId="40B04D3F" w:rsidR="00A85F2D" w:rsidRPr="00292A59" w:rsidRDefault="00A85F2D" w:rsidP="009C6D83">
            <w:pPr>
              <w:spacing w:before="0" w:after="0" w:afterAutospacing="0"/>
              <w:jc w:val="both"/>
              <w:rPr>
                <w:rFonts w:asciiTheme="minorHAnsi" w:hAnsiTheme="minorHAnsi" w:cstheme="minorHAnsi"/>
                <w:szCs w:val="22"/>
              </w:rPr>
            </w:pPr>
            <w:r w:rsidRPr="00292A59">
              <w:rPr>
                <w:rFonts w:asciiTheme="minorHAnsi" w:hAnsiTheme="minorHAnsi" w:cstheme="minorHAnsi"/>
                <w:szCs w:val="22"/>
              </w:rPr>
              <w:t>De sociale partners bevelen aan om de verhouding tussen "formele" en "informele" opleidingen in evenwicht te houden, en de voorkeur te geven aan gecertificeerde opleidingen (certificering kan intern in het bedrijf zijn).</w:t>
            </w:r>
          </w:p>
          <w:p w14:paraId="6652C086" w14:textId="77777777" w:rsidR="00A85F2D" w:rsidRPr="00292A59" w:rsidRDefault="00A85F2D" w:rsidP="009C6D83">
            <w:pPr>
              <w:spacing w:before="0" w:after="0" w:afterAutospacing="0"/>
              <w:jc w:val="both"/>
              <w:rPr>
                <w:rFonts w:asciiTheme="minorHAnsi" w:hAnsiTheme="minorHAnsi" w:cstheme="minorHAnsi"/>
                <w:szCs w:val="22"/>
              </w:rPr>
            </w:pPr>
          </w:p>
          <w:p w14:paraId="01C6F105" w14:textId="344926D2" w:rsidR="00A85F2D" w:rsidRPr="00292A59" w:rsidRDefault="00A85F2D" w:rsidP="009C6D83">
            <w:pPr>
              <w:spacing w:before="0" w:after="0" w:afterAutospacing="0"/>
              <w:jc w:val="both"/>
              <w:rPr>
                <w:rFonts w:asciiTheme="minorHAnsi" w:hAnsiTheme="minorHAnsi" w:cstheme="minorHAnsi"/>
                <w:szCs w:val="22"/>
              </w:rPr>
            </w:pPr>
            <w:r w:rsidRPr="00292A59">
              <w:rPr>
                <w:rFonts w:asciiTheme="minorHAnsi" w:hAnsiTheme="minorHAnsi" w:cstheme="minorHAnsi"/>
                <w:szCs w:val="22"/>
              </w:rPr>
              <w:t>Als de werkgever niet voldoende opleidingsdagen over het jaar aanbiedt (ten opzichte van het groeipad), wordt het ontbrekende aantal dagen overgedragen naar het volgende jaar".</w:t>
            </w:r>
          </w:p>
          <w:p w14:paraId="646B5C24" w14:textId="6BFE9E8E" w:rsidR="00A47EE0" w:rsidRDefault="00A47EE0" w:rsidP="009C6D83">
            <w:pPr>
              <w:spacing w:before="0" w:after="0" w:afterAutospacing="0"/>
              <w:jc w:val="both"/>
              <w:rPr>
                <w:rFonts w:asciiTheme="minorHAnsi" w:hAnsiTheme="minorHAnsi" w:cstheme="minorHAnsi"/>
                <w:szCs w:val="22"/>
              </w:rPr>
            </w:pPr>
          </w:p>
          <w:p w14:paraId="22159C42" w14:textId="77777777" w:rsidR="007014FF" w:rsidRPr="00292A59" w:rsidRDefault="007014FF" w:rsidP="009C6D83">
            <w:pPr>
              <w:spacing w:before="0" w:after="0" w:afterAutospacing="0"/>
              <w:jc w:val="both"/>
              <w:rPr>
                <w:rFonts w:asciiTheme="minorHAnsi" w:hAnsiTheme="minorHAnsi" w:cstheme="minorHAnsi"/>
                <w:szCs w:val="22"/>
              </w:rPr>
            </w:pPr>
          </w:p>
          <w:p w14:paraId="7A75A545" w14:textId="6D000027" w:rsidR="00292A59" w:rsidRPr="00292A59" w:rsidRDefault="00292A59" w:rsidP="009C6D83">
            <w:pPr>
              <w:spacing w:before="0" w:after="0" w:afterAutospacing="0"/>
              <w:jc w:val="both"/>
              <w:rPr>
                <w:rFonts w:asciiTheme="minorHAnsi" w:hAnsiTheme="minorHAnsi" w:cstheme="minorHAnsi"/>
                <w:b/>
                <w:bCs/>
                <w:szCs w:val="22"/>
              </w:rPr>
            </w:pPr>
            <w:r w:rsidRPr="00292A59">
              <w:rPr>
                <w:rFonts w:asciiTheme="minorHAnsi" w:hAnsiTheme="minorHAnsi" w:cstheme="minorHAnsi"/>
                <w:b/>
                <w:bCs/>
                <w:szCs w:val="22"/>
              </w:rPr>
              <w:lastRenderedPageBreak/>
              <w:t xml:space="preserve">6. </w:t>
            </w:r>
            <w:r w:rsidR="004F401D">
              <w:rPr>
                <w:rFonts w:asciiTheme="minorHAnsi" w:hAnsiTheme="minorHAnsi" w:cstheme="minorHAnsi"/>
                <w:b/>
                <w:bCs/>
                <w:szCs w:val="22"/>
              </w:rPr>
              <w:t>T</w:t>
            </w:r>
            <w:r w:rsidRPr="00292A59">
              <w:rPr>
                <w:rFonts w:asciiTheme="minorHAnsi" w:hAnsiTheme="minorHAnsi" w:cstheme="minorHAnsi"/>
                <w:b/>
                <w:bCs/>
                <w:szCs w:val="22"/>
              </w:rPr>
              <w:t>ijdskrediet</w:t>
            </w:r>
            <w:r w:rsidR="00BA01B8">
              <w:rPr>
                <w:rFonts w:asciiTheme="minorHAnsi" w:hAnsiTheme="minorHAnsi" w:cstheme="minorHAnsi"/>
                <w:b/>
                <w:bCs/>
                <w:szCs w:val="22"/>
              </w:rPr>
              <w:t>,</w:t>
            </w:r>
            <w:r w:rsidRPr="00292A59">
              <w:rPr>
                <w:rFonts w:asciiTheme="minorHAnsi" w:hAnsiTheme="minorHAnsi" w:cstheme="minorHAnsi"/>
                <w:b/>
                <w:bCs/>
                <w:szCs w:val="22"/>
              </w:rPr>
              <w:t xml:space="preserve"> </w:t>
            </w:r>
            <w:r w:rsidR="00BA01B8">
              <w:rPr>
                <w:rFonts w:asciiTheme="minorHAnsi" w:hAnsiTheme="minorHAnsi" w:cstheme="minorHAnsi"/>
                <w:b/>
                <w:bCs/>
                <w:szCs w:val="22"/>
              </w:rPr>
              <w:t xml:space="preserve">landingsbanen </w:t>
            </w:r>
            <w:r w:rsidRPr="00292A59">
              <w:rPr>
                <w:rFonts w:asciiTheme="minorHAnsi" w:hAnsiTheme="minorHAnsi" w:cstheme="minorHAnsi"/>
                <w:b/>
                <w:bCs/>
                <w:szCs w:val="22"/>
              </w:rPr>
              <w:t>en SWT</w:t>
            </w:r>
          </w:p>
          <w:p w14:paraId="0E524D84" w14:textId="7F0DE75C" w:rsidR="00292A59" w:rsidRDefault="00292A59" w:rsidP="009C6D83">
            <w:pPr>
              <w:spacing w:before="0" w:after="0" w:afterAutospacing="0"/>
              <w:jc w:val="both"/>
              <w:rPr>
                <w:rFonts w:asciiTheme="minorHAnsi" w:hAnsiTheme="minorHAnsi" w:cstheme="minorHAnsi"/>
                <w:szCs w:val="22"/>
              </w:rPr>
            </w:pPr>
            <w:r w:rsidRPr="00292A59">
              <w:rPr>
                <w:rFonts w:asciiTheme="minorHAnsi" w:hAnsiTheme="minorHAnsi" w:cstheme="minorHAnsi"/>
                <w:szCs w:val="22"/>
              </w:rPr>
              <w:t>Bestaande CAO's worden verlengd voor de duur van de overeenkomst.</w:t>
            </w:r>
          </w:p>
          <w:p w14:paraId="067487C4" w14:textId="77777777" w:rsidR="00292A59" w:rsidRPr="00292A59" w:rsidRDefault="00292A59" w:rsidP="009C6D83">
            <w:pPr>
              <w:spacing w:before="0" w:after="0" w:afterAutospacing="0"/>
              <w:jc w:val="both"/>
              <w:rPr>
                <w:rFonts w:asciiTheme="minorHAnsi" w:hAnsiTheme="minorHAnsi" w:cstheme="minorHAnsi"/>
                <w:szCs w:val="22"/>
              </w:rPr>
            </w:pPr>
          </w:p>
          <w:p w14:paraId="3F891044" w14:textId="77777777" w:rsidR="00292A59" w:rsidRPr="00292A59" w:rsidRDefault="00292A59" w:rsidP="009C6D83">
            <w:pPr>
              <w:spacing w:before="0" w:after="0" w:afterAutospacing="0"/>
              <w:jc w:val="both"/>
              <w:rPr>
                <w:rFonts w:asciiTheme="minorHAnsi" w:hAnsiTheme="minorHAnsi" w:cstheme="minorHAnsi"/>
                <w:b/>
                <w:bCs/>
                <w:szCs w:val="22"/>
              </w:rPr>
            </w:pPr>
            <w:r w:rsidRPr="00292A59">
              <w:rPr>
                <w:rFonts w:asciiTheme="minorHAnsi" w:hAnsiTheme="minorHAnsi" w:cstheme="minorHAnsi"/>
                <w:b/>
                <w:bCs/>
                <w:szCs w:val="22"/>
              </w:rPr>
              <w:t>7. Tweede pensioenpijler</w:t>
            </w:r>
          </w:p>
          <w:p w14:paraId="31542A63" w14:textId="0841E509" w:rsidR="00292A59" w:rsidRPr="00292A59" w:rsidRDefault="00292A59" w:rsidP="009C6D83">
            <w:pPr>
              <w:spacing w:before="0" w:after="0" w:afterAutospacing="0"/>
              <w:jc w:val="both"/>
              <w:rPr>
                <w:rFonts w:asciiTheme="minorHAnsi" w:hAnsiTheme="minorHAnsi" w:cstheme="minorHAnsi"/>
                <w:szCs w:val="22"/>
              </w:rPr>
            </w:pPr>
            <w:r w:rsidRPr="00292A59">
              <w:rPr>
                <w:rFonts w:asciiTheme="minorHAnsi" w:hAnsiTheme="minorHAnsi" w:cstheme="minorHAnsi"/>
                <w:szCs w:val="22"/>
              </w:rPr>
              <w:t>De sociale partners verbinden er zich toe de toekomstige evoluties van de regelgeving met betrekking tot de harmonisatie van de aanvullende pensioenen voor arbeiders en bedienden op te volgen en indien nodig op gepaste wijze tussen te komen. Indien nodig zullen experts bij de besprekingen betrokken worden.</w:t>
            </w:r>
          </w:p>
          <w:p w14:paraId="38EB84A9" w14:textId="348A3C5C" w:rsidR="007E2BDA" w:rsidRDefault="007E2BDA" w:rsidP="009C6D83">
            <w:pPr>
              <w:spacing w:before="0" w:after="0" w:afterAutospacing="0"/>
              <w:jc w:val="both"/>
              <w:rPr>
                <w:rFonts w:asciiTheme="minorHAnsi" w:hAnsiTheme="minorHAnsi" w:cstheme="minorHAnsi"/>
                <w:szCs w:val="22"/>
              </w:rPr>
            </w:pPr>
          </w:p>
          <w:p w14:paraId="56E8AD0E" w14:textId="4C77B69A" w:rsidR="000C2B70" w:rsidRPr="000C2B70" w:rsidRDefault="000C2B70" w:rsidP="000C2B70">
            <w:pPr>
              <w:spacing w:before="0" w:after="0" w:afterAutospacing="0"/>
              <w:jc w:val="both"/>
              <w:rPr>
                <w:rFonts w:asciiTheme="minorHAnsi" w:hAnsiTheme="minorHAnsi" w:cstheme="minorHAnsi"/>
                <w:b/>
                <w:bCs/>
                <w:szCs w:val="22"/>
              </w:rPr>
            </w:pPr>
            <w:r w:rsidRPr="000C2B70">
              <w:rPr>
                <w:rFonts w:asciiTheme="minorHAnsi" w:hAnsiTheme="minorHAnsi" w:cstheme="minorHAnsi"/>
                <w:b/>
                <w:bCs/>
                <w:szCs w:val="22"/>
              </w:rPr>
              <w:t>8. Agressiviteit op de werkvloer</w:t>
            </w:r>
          </w:p>
          <w:p w14:paraId="3743E301" w14:textId="6FB45B27" w:rsidR="000C2B70" w:rsidRPr="000C2B70" w:rsidRDefault="000C2B70" w:rsidP="000C2B70">
            <w:pPr>
              <w:spacing w:before="0" w:after="0" w:afterAutospacing="0"/>
              <w:jc w:val="both"/>
              <w:rPr>
                <w:rFonts w:asciiTheme="minorHAnsi" w:hAnsiTheme="minorHAnsi" w:cstheme="minorHAnsi"/>
                <w:szCs w:val="22"/>
              </w:rPr>
            </w:pPr>
            <w:r w:rsidRPr="000C2B70">
              <w:rPr>
                <w:rFonts w:asciiTheme="minorHAnsi" w:hAnsiTheme="minorHAnsi" w:cstheme="minorHAnsi"/>
                <w:szCs w:val="22"/>
              </w:rPr>
              <w:t xml:space="preserve">De sociale partners zijn zich bewust van het belang van een doeltreffend veiligheidsbeleid in de winkels, zodat de bedienden hun werk in een rustig klimaat kunnen verrichten. </w:t>
            </w:r>
          </w:p>
          <w:p w14:paraId="42686CF0" w14:textId="77777777" w:rsidR="000C2B70" w:rsidRPr="000C2B70" w:rsidRDefault="000C2B70" w:rsidP="000C2B70">
            <w:pPr>
              <w:spacing w:before="0" w:after="0" w:afterAutospacing="0"/>
              <w:jc w:val="both"/>
              <w:rPr>
                <w:rFonts w:asciiTheme="minorHAnsi" w:hAnsiTheme="minorHAnsi" w:cstheme="minorHAnsi"/>
                <w:szCs w:val="22"/>
              </w:rPr>
            </w:pPr>
          </w:p>
          <w:p w14:paraId="363A6AEA" w14:textId="3B280948" w:rsidR="000C2B70" w:rsidRDefault="000C2B70" w:rsidP="000C2B70">
            <w:pPr>
              <w:spacing w:before="0" w:after="0" w:afterAutospacing="0"/>
              <w:jc w:val="both"/>
              <w:rPr>
                <w:rFonts w:asciiTheme="minorHAnsi" w:hAnsiTheme="minorHAnsi" w:cstheme="minorHAnsi"/>
                <w:szCs w:val="22"/>
              </w:rPr>
            </w:pPr>
            <w:r w:rsidRPr="000C2B70">
              <w:rPr>
                <w:rFonts w:asciiTheme="minorHAnsi" w:hAnsiTheme="minorHAnsi" w:cstheme="minorHAnsi"/>
                <w:szCs w:val="22"/>
              </w:rPr>
              <w:t>Vanuit het Sociaal Fonds verbinden zij zich ertoe samen te overleggen en na te denken over een positieve sensibiliseringscampagne naar de klanten.</w:t>
            </w:r>
          </w:p>
          <w:p w14:paraId="40E30DE7" w14:textId="77777777" w:rsidR="007E2BDA" w:rsidRPr="00292A59" w:rsidRDefault="007E2BDA" w:rsidP="009C6D83">
            <w:pPr>
              <w:spacing w:before="0" w:after="0" w:afterAutospacing="0"/>
              <w:jc w:val="both"/>
              <w:rPr>
                <w:rFonts w:asciiTheme="minorHAnsi" w:hAnsiTheme="minorHAnsi" w:cstheme="minorHAnsi"/>
                <w:szCs w:val="22"/>
              </w:rPr>
            </w:pPr>
          </w:p>
          <w:p w14:paraId="42024A2C" w14:textId="77777777" w:rsidR="00A85F2D" w:rsidRPr="00292A59" w:rsidRDefault="00A85F2D" w:rsidP="009C6D83">
            <w:pPr>
              <w:spacing w:before="0" w:after="0" w:afterAutospacing="0"/>
              <w:jc w:val="both"/>
              <w:rPr>
                <w:rFonts w:asciiTheme="minorHAnsi" w:hAnsiTheme="minorHAnsi" w:cstheme="minorHAnsi"/>
                <w:b/>
                <w:bCs/>
                <w:szCs w:val="22"/>
              </w:rPr>
            </w:pPr>
            <w:r w:rsidRPr="00292A59">
              <w:rPr>
                <w:rFonts w:asciiTheme="minorHAnsi" w:hAnsiTheme="minorHAnsi" w:cstheme="minorHAnsi"/>
                <w:b/>
                <w:bCs/>
                <w:szCs w:val="22"/>
              </w:rPr>
              <w:t>Sociale vrede</w:t>
            </w:r>
          </w:p>
          <w:p w14:paraId="5C83F7ED" w14:textId="2B7A4DF4" w:rsidR="000C2B70" w:rsidRPr="000C2B70" w:rsidRDefault="000C2B70" w:rsidP="009C6D83">
            <w:pPr>
              <w:spacing w:before="0" w:after="0" w:afterAutospacing="0"/>
              <w:jc w:val="both"/>
              <w:rPr>
                <w:rFonts w:asciiTheme="minorHAnsi" w:hAnsiTheme="minorHAnsi" w:cstheme="minorHAnsi"/>
                <w:szCs w:val="22"/>
              </w:rPr>
            </w:pPr>
            <w:r w:rsidRPr="000C2B70">
              <w:rPr>
                <w:rFonts w:asciiTheme="minorHAnsi" w:hAnsiTheme="minorHAnsi" w:cstheme="minorHAnsi"/>
                <w:szCs w:val="22"/>
              </w:rPr>
              <w:t>De werknemers en werkgevers verbinden zich ertoe de sociale vrede in de bedrijven te bewaren tijdens de duur van dit akkoord. De partijen zullen tijdens de looptijd van dit akkoord geen nieuwe eisen stellen met betrekking tot de inhoud van het akkoord op sectoraal of bedrijfsniveau.</w:t>
            </w:r>
          </w:p>
          <w:p w14:paraId="06B03C86" w14:textId="77777777" w:rsidR="000C2B70" w:rsidRPr="000C2B70" w:rsidRDefault="000C2B70" w:rsidP="009C6D83">
            <w:pPr>
              <w:spacing w:before="0" w:after="0" w:afterAutospacing="0"/>
              <w:jc w:val="both"/>
              <w:rPr>
                <w:rFonts w:asciiTheme="minorHAnsi" w:hAnsiTheme="minorHAnsi" w:cstheme="minorHAnsi"/>
                <w:szCs w:val="22"/>
              </w:rPr>
            </w:pPr>
          </w:p>
          <w:p w14:paraId="578EB731" w14:textId="77777777" w:rsidR="00A85F2D" w:rsidRPr="00292A59" w:rsidRDefault="00A85F2D" w:rsidP="009C6D83">
            <w:pPr>
              <w:spacing w:before="0" w:after="0" w:afterAutospacing="0"/>
              <w:jc w:val="both"/>
              <w:rPr>
                <w:rFonts w:asciiTheme="minorHAnsi" w:hAnsiTheme="minorHAnsi" w:cstheme="minorHAnsi"/>
                <w:b/>
                <w:bCs/>
                <w:szCs w:val="22"/>
              </w:rPr>
            </w:pPr>
            <w:r w:rsidRPr="00292A59">
              <w:rPr>
                <w:rFonts w:asciiTheme="minorHAnsi" w:hAnsiTheme="minorHAnsi" w:cstheme="minorHAnsi"/>
                <w:b/>
                <w:bCs/>
                <w:szCs w:val="22"/>
              </w:rPr>
              <w:t>Duur van de overeenkomst</w:t>
            </w:r>
          </w:p>
          <w:p w14:paraId="0B417AAB" w14:textId="763699F9" w:rsidR="00A85F2D" w:rsidRPr="00292A59" w:rsidRDefault="00A85F2D" w:rsidP="00985CBD">
            <w:pPr>
              <w:spacing w:before="0" w:after="0" w:afterAutospacing="0"/>
              <w:jc w:val="both"/>
              <w:rPr>
                <w:rFonts w:asciiTheme="minorHAnsi" w:hAnsiTheme="minorHAnsi" w:cstheme="minorHAnsi"/>
                <w:szCs w:val="22"/>
              </w:rPr>
            </w:pPr>
            <w:r w:rsidRPr="00292A59">
              <w:rPr>
                <w:rFonts w:asciiTheme="minorHAnsi" w:hAnsiTheme="minorHAnsi" w:cstheme="minorHAnsi"/>
                <w:szCs w:val="22"/>
              </w:rPr>
              <w:t xml:space="preserve">Deze overeenkomst treedt in werking op </w:t>
            </w:r>
            <w:r w:rsidR="00985CBD">
              <w:rPr>
                <w:rFonts w:asciiTheme="minorHAnsi" w:hAnsiTheme="minorHAnsi" w:cstheme="minorHAnsi"/>
                <w:szCs w:val="22"/>
              </w:rPr>
              <w:t>1 juli 2023</w:t>
            </w:r>
            <w:r w:rsidRPr="00292A59">
              <w:rPr>
                <w:rFonts w:asciiTheme="minorHAnsi" w:hAnsiTheme="minorHAnsi" w:cstheme="minorHAnsi"/>
                <w:szCs w:val="22"/>
              </w:rPr>
              <w:t xml:space="preserve"> en houdt op van kracht te zijn op </w:t>
            </w:r>
            <w:r w:rsidR="00985CBD">
              <w:rPr>
                <w:rFonts w:asciiTheme="minorHAnsi" w:hAnsiTheme="minorHAnsi" w:cstheme="minorHAnsi"/>
                <w:szCs w:val="22"/>
              </w:rPr>
              <w:t>30 juni 2025</w:t>
            </w:r>
            <w:r w:rsidRPr="00292A59">
              <w:rPr>
                <w:rFonts w:asciiTheme="minorHAnsi" w:hAnsiTheme="minorHAnsi" w:cstheme="minorHAnsi"/>
                <w:szCs w:val="22"/>
              </w:rPr>
              <w:t>, tenzij anders vermeld.</w:t>
            </w:r>
          </w:p>
        </w:tc>
        <w:tc>
          <w:tcPr>
            <w:tcW w:w="4429" w:type="dxa"/>
          </w:tcPr>
          <w:p w14:paraId="74AF02B1" w14:textId="77777777" w:rsidR="00A85F2D" w:rsidRPr="00F91D8A" w:rsidRDefault="00A85F2D" w:rsidP="009C6D83">
            <w:pPr>
              <w:snapToGrid w:val="0"/>
              <w:spacing w:before="0" w:after="0" w:afterAutospacing="0"/>
              <w:ind w:right="0"/>
              <w:jc w:val="both"/>
              <w:rPr>
                <w:rStyle w:val="Accentuation"/>
                <w:rFonts w:eastAsia="Calibri" w:cstheme="minorHAnsi"/>
                <w:b/>
                <w:szCs w:val="22"/>
                <w:lang w:bidi="fr-FR"/>
              </w:rPr>
            </w:pPr>
          </w:p>
          <w:p w14:paraId="1013C010" w14:textId="61D648AD" w:rsidR="0068556E" w:rsidRPr="00292A59" w:rsidRDefault="0068556E" w:rsidP="009C6D83">
            <w:pPr>
              <w:snapToGrid w:val="0"/>
              <w:spacing w:before="0" w:after="0" w:afterAutospacing="0"/>
              <w:ind w:right="0"/>
              <w:jc w:val="both"/>
              <w:rPr>
                <w:rFonts w:asciiTheme="minorHAnsi" w:eastAsia="Calibri" w:hAnsiTheme="minorHAnsi" w:cstheme="minorHAnsi"/>
                <w:b/>
                <w:bCs/>
                <w:iCs/>
                <w:szCs w:val="22"/>
                <w:lang w:val="fr-BE" w:bidi="fr-FR"/>
              </w:rPr>
            </w:pPr>
            <w:r w:rsidRPr="00292A59">
              <w:rPr>
                <w:rStyle w:val="Accentuation"/>
                <w:rFonts w:eastAsia="Calibri" w:cstheme="minorHAnsi"/>
                <w:b/>
                <w:szCs w:val="22"/>
                <w:lang w:val="fr-BE" w:bidi="fr-FR"/>
              </w:rPr>
              <w:t xml:space="preserve">1. </w:t>
            </w:r>
            <w:r w:rsidRPr="00292A59">
              <w:rPr>
                <w:rFonts w:asciiTheme="minorHAnsi" w:eastAsia="Calibri" w:hAnsiTheme="minorHAnsi" w:cstheme="minorHAnsi"/>
                <w:b/>
                <w:bCs/>
                <w:iCs/>
                <w:szCs w:val="22"/>
                <w:lang w:val="fr-BE" w:bidi="fr-FR"/>
              </w:rPr>
              <w:t>Trajet domicile-travail - transport privé</w:t>
            </w:r>
          </w:p>
          <w:p w14:paraId="60BBED5E" w14:textId="1625782A" w:rsidR="0068556E" w:rsidRPr="00292A59" w:rsidRDefault="0068556E" w:rsidP="009C6D83">
            <w:pPr>
              <w:snapToGrid w:val="0"/>
              <w:spacing w:before="0" w:after="0" w:afterAutospacing="0"/>
              <w:ind w:right="0"/>
              <w:jc w:val="both"/>
              <w:rPr>
                <w:rFonts w:asciiTheme="minorHAnsi" w:eastAsia="Calibri" w:hAnsiTheme="minorHAnsi" w:cstheme="minorHAnsi"/>
                <w:iCs/>
                <w:szCs w:val="22"/>
                <w:lang w:val="fr-BE" w:bidi="fr-FR"/>
              </w:rPr>
            </w:pPr>
            <w:r w:rsidRPr="00292A59">
              <w:rPr>
                <w:rFonts w:asciiTheme="minorHAnsi" w:eastAsia="Calibri" w:hAnsiTheme="minorHAnsi" w:cstheme="minorHAnsi"/>
                <w:iCs/>
                <w:szCs w:val="22"/>
                <w:lang w:val="fr-BE" w:bidi="fr-FR"/>
              </w:rPr>
              <w:t>A partir de 2024, une intervention de l’employeur sera obligatoire lorsque le travailleur s</w:t>
            </w:r>
            <w:r w:rsidR="00B61052">
              <w:rPr>
                <w:rFonts w:asciiTheme="minorHAnsi" w:eastAsia="Calibri" w:hAnsiTheme="minorHAnsi" w:cstheme="minorHAnsi"/>
                <w:iCs/>
                <w:szCs w:val="22"/>
                <w:lang w:val="fr-BE" w:bidi="fr-FR"/>
              </w:rPr>
              <w:t>e</w:t>
            </w:r>
            <w:r w:rsidRPr="00292A59">
              <w:rPr>
                <w:rFonts w:asciiTheme="minorHAnsi" w:eastAsia="Calibri" w:hAnsiTheme="minorHAnsi" w:cstheme="minorHAnsi"/>
                <w:iCs/>
                <w:szCs w:val="22"/>
                <w:lang w:val="fr-BE" w:bidi="fr-FR"/>
              </w:rPr>
              <w:t xml:space="preserve"> rendr</w:t>
            </w:r>
            <w:r w:rsidR="00B61052">
              <w:rPr>
                <w:rFonts w:asciiTheme="minorHAnsi" w:eastAsia="Calibri" w:hAnsiTheme="minorHAnsi" w:cstheme="minorHAnsi"/>
                <w:iCs/>
                <w:szCs w:val="22"/>
                <w:lang w:val="fr-BE" w:bidi="fr-FR"/>
              </w:rPr>
              <w:t>a</w:t>
            </w:r>
            <w:r w:rsidRPr="00292A59">
              <w:rPr>
                <w:rFonts w:asciiTheme="minorHAnsi" w:eastAsia="Calibri" w:hAnsiTheme="minorHAnsi" w:cstheme="minorHAnsi"/>
                <w:iCs/>
                <w:szCs w:val="22"/>
                <w:lang w:val="fr-BE" w:bidi="fr-FR"/>
              </w:rPr>
              <w:t xml:space="preserve"> sur son lieu de travail en utilisant exclusivement un moyen de transport privé. </w:t>
            </w:r>
          </w:p>
          <w:p w14:paraId="248E1AE6" w14:textId="77777777" w:rsidR="0068556E" w:rsidRPr="00292A59" w:rsidRDefault="0068556E" w:rsidP="009C6D83">
            <w:pPr>
              <w:snapToGrid w:val="0"/>
              <w:spacing w:before="0" w:after="0" w:afterAutospacing="0"/>
              <w:ind w:right="0"/>
              <w:jc w:val="both"/>
              <w:rPr>
                <w:rFonts w:asciiTheme="minorHAnsi" w:eastAsia="Calibri" w:hAnsiTheme="minorHAnsi" w:cstheme="minorHAnsi"/>
                <w:iCs/>
                <w:szCs w:val="22"/>
                <w:lang w:val="fr-BE" w:bidi="fr-FR"/>
              </w:rPr>
            </w:pPr>
          </w:p>
          <w:p w14:paraId="7F7C4062" w14:textId="06E955A9" w:rsidR="0068556E" w:rsidRDefault="00D919A0" w:rsidP="009C6D83">
            <w:pPr>
              <w:snapToGrid w:val="0"/>
              <w:spacing w:before="0" w:after="0" w:afterAutospacing="0"/>
              <w:ind w:right="0"/>
              <w:jc w:val="both"/>
              <w:rPr>
                <w:rFonts w:asciiTheme="minorHAnsi" w:eastAsia="Calibri" w:hAnsiTheme="minorHAnsi" w:cstheme="minorHAnsi"/>
                <w:iCs/>
                <w:szCs w:val="22"/>
                <w:lang w:val="fr-BE" w:bidi="fr-FR"/>
              </w:rPr>
            </w:pPr>
            <w:r w:rsidRPr="00D919A0">
              <w:rPr>
                <w:rFonts w:asciiTheme="minorHAnsi" w:eastAsia="Calibri" w:hAnsiTheme="minorHAnsi" w:cstheme="minorHAnsi"/>
                <w:iCs/>
                <w:szCs w:val="22"/>
                <w:lang w:val="fr-BE" w:bidi="fr-FR"/>
              </w:rPr>
              <w:t>Cette intervention est fixée à 50% du prix de la carte train mensuelle en 2ème classe, et pour une distance équivalente</w:t>
            </w:r>
          </w:p>
          <w:p w14:paraId="4087DAD5" w14:textId="77777777" w:rsidR="00D919A0" w:rsidRPr="00292A59" w:rsidRDefault="00D919A0" w:rsidP="009C6D83">
            <w:pPr>
              <w:snapToGrid w:val="0"/>
              <w:spacing w:before="0" w:after="0" w:afterAutospacing="0"/>
              <w:ind w:right="0"/>
              <w:jc w:val="both"/>
              <w:rPr>
                <w:rFonts w:asciiTheme="minorHAnsi" w:eastAsia="Calibri" w:hAnsiTheme="minorHAnsi" w:cstheme="minorHAnsi"/>
                <w:iCs/>
                <w:szCs w:val="22"/>
                <w:lang w:val="fr-BE" w:bidi="fr-FR"/>
              </w:rPr>
            </w:pPr>
          </w:p>
          <w:p w14:paraId="5CBEF100" w14:textId="0ED832E3" w:rsidR="0068556E" w:rsidRPr="001838C1" w:rsidRDefault="0068556E" w:rsidP="009C6D83">
            <w:pPr>
              <w:snapToGrid w:val="0"/>
              <w:spacing w:before="0" w:after="0" w:afterAutospacing="0"/>
              <w:ind w:right="0"/>
              <w:jc w:val="both"/>
              <w:rPr>
                <w:rFonts w:asciiTheme="minorHAnsi" w:eastAsia="Calibri" w:hAnsiTheme="minorHAnsi" w:cstheme="minorHAnsi"/>
                <w:iCs/>
                <w:szCs w:val="22"/>
                <w:lang w:val="fr-BE" w:bidi="fr-FR"/>
              </w:rPr>
            </w:pPr>
            <w:r w:rsidRPr="001838C1">
              <w:rPr>
                <w:rFonts w:asciiTheme="minorHAnsi" w:eastAsia="Calibri" w:hAnsiTheme="minorHAnsi" w:cstheme="minorHAnsi"/>
                <w:iCs/>
                <w:szCs w:val="22"/>
                <w:lang w:val="fr-BE" w:bidi="fr-FR"/>
              </w:rPr>
              <w:t xml:space="preserve">L’indemnisation </w:t>
            </w:r>
            <w:r w:rsidR="005A38D6" w:rsidRPr="001838C1">
              <w:rPr>
                <w:rFonts w:asciiTheme="minorHAnsi" w:eastAsia="Calibri" w:hAnsiTheme="minorHAnsi" w:cstheme="minorHAnsi"/>
                <w:iCs/>
                <w:szCs w:val="22"/>
                <w:lang w:val="fr-BE" w:bidi="fr-FR"/>
              </w:rPr>
              <w:t xml:space="preserve">est octroyée dès le premier KM et est </w:t>
            </w:r>
            <w:r w:rsidRPr="001838C1">
              <w:rPr>
                <w:rFonts w:asciiTheme="minorHAnsi" w:eastAsia="Calibri" w:hAnsiTheme="minorHAnsi" w:cstheme="minorHAnsi"/>
                <w:iCs/>
                <w:szCs w:val="22"/>
                <w:lang w:val="fr-BE" w:bidi="fr-FR"/>
              </w:rPr>
              <w:t>plafonnée au montant équivalent à un trajet de 10KM (aller simple).</w:t>
            </w:r>
          </w:p>
          <w:p w14:paraId="2D7C91BC" w14:textId="1EEF9C5C" w:rsidR="00492F34" w:rsidRPr="001838C1" w:rsidRDefault="00492F34" w:rsidP="009C6D83">
            <w:pPr>
              <w:snapToGrid w:val="0"/>
              <w:spacing w:before="0" w:after="0" w:afterAutospacing="0"/>
              <w:ind w:right="0"/>
              <w:jc w:val="both"/>
              <w:rPr>
                <w:rFonts w:asciiTheme="minorHAnsi" w:eastAsia="Calibri" w:hAnsiTheme="minorHAnsi" w:cstheme="minorHAnsi"/>
                <w:iCs/>
                <w:szCs w:val="22"/>
                <w:lang w:val="fr-BE" w:bidi="fr-FR"/>
              </w:rPr>
            </w:pPr>
          </w:p>
          <w:p w14:paraId="45B84B7F" w14:textId="5FE1B6F9" w:rsidR="00492F34" w:rsidRPr="00653EE0" w:rsidRDefault="00253F23" w:rsidP="009C6D83">
            <w:pPr>
              <w:snapToGrid w:val="0"/>
              <w:spacing w:before="0" w:after="0" w:afterAutospacing="0"/>
              <w:ind w:right="0"/>
              <w:jc w:val="both"/>
              <w:rPr>
                <w:rFonts w:asciiTheme="minorHAnsi" w:eastAsia="Calibri" w:hAnsiTheme="minorHAnsi" w:cstheme="minorHAnsi"/>
                <w:iCs/>
                <w:szCs w:val="22"/>
                <w:lang w:val="fr-BE" w:bidi="fr-FR"/>
              </w:rPr>
            </w:pPr>
            <w:r w:rsidRPr="001838C1">
              <w:rPr>
                <w:rFonts w:asciiTheme="minorHAnsi" w:eastAsia="Calibri" w:hAnsiTheme="minorHAnsi" w:cstheme="minorHAnsi"/>
                <w:iCs/>
                <w:szCs w:val="22"/>
                <w:lang w:val="fr-BE" w:bidi="fr-FR"/>
              </w:rPr>
              <w:t xml:space="preserve">L’indemnisation est proratisée en fonction des </w:t>
            </w:r>
            <w:r w:rsidR="00492F34" w:rsidRPr="001838C1">
              <w:rPr>
                <w:rFonts w:asciiTheme="minorHAnsi" w:eastAsia="Calibri" w:hAnsiTheme="minorHAnsi" w:cstheme="minorHAnsi"/>
                <w:iCs/>
                <w:szCs w:val="22"/>
                <w:lang w:val="fr-BE" w:bidi="fr-FR"/>
              </w:rPr>
              <w:t>jour</w:t>
            </w:r>
            <w:r w:rsidRPr="001838C1">
              <w:rPr>
                <w:rFonts w:asciiTheme="minorHAnsi" w:eastAsia="Calibri" w:hAnsiTheme="minorHAnsi" w:cstheme="minorHAnsi"/>
                <w:iCs/>
                <w:szCs w:val="22"/>
                <w:lang w:val="fr-BE" w:bidi="fr-FR"/>
              </w:rPr>
              <w:t>s</w:t>
            </w:r>
            <w:r w:rsidR="00492F34" w:rsidRPr="001838C1">
              <w:rPr>
                <w:rFonts w:asciiTheme="minorHAnsi" w:eastAsia="Calibri" w:hAnsiTheme="minorHAnsi" w:cstheme="minorHAnsi"/>
                <w:iCs/>
                <w:szCs w:val="22"/>
                <w:lang w:val="fr-BE" w:bidi="fr-FR"/>
              </w:rPr>
              <w:t xml:space="preserve"> de travail</w:t>
            </w:r>
            <w:r w:rsidR="00A45ADE" w:rsidRPr="001838C1">
              <w:rPr>
                <w:rFonts w:asciiTheme="minorHAnsi" w:eastAsia="Calibri" w:hAnsiTheme="minorHAnsi" w:cstheme="minorHAnsi"/>
                <w:iCs/>
                <w:szCs w:val="22"/>
                <w:lang w:val="fr-BE" w:bidi="fr-FR"/>
              </w:rPr>
              <w:t xml:space="preserve"> presté</w:t>
            </w:r>
            <w:r w:rsidRPr="001838C1">
              <w:rPr>
                <w:rFonts w:asciiTheme="minorHAnsi" w:eastAsia="Calibri" w:hAnsiTheme="minorHAnsi" w:cstheme="minorHAnsi"/>
                <w:iCs/>
                <w:szCs w:val="22"/>
                <w:lang w:val="fr-BE" w:bidi="fr-FR"/>
              </w:rPr>
              <w:t>s</w:t>
            </w:r>
            <w:r w:rsidR="00F672C0">
              <w:rPr>
                <w:rFonts w:asciiTheme="minorHAnsi" w:eastAsia="Calibri" w:hAnsiTheme="minorHAnsi" w:cstheme="minorHAnsi"/>
                <w:iCs/>
                <w:szCs w:val="22"/>
                <w:lang w:val="fr-BE" w:bidi="fr-FR"/>
              </w:rPr>
              <w:t>.</w:t>
            </w:r>
            <w:r w:rsidR="009E721B" w:rsidRPr="001838C1">
              <w:rPr>
                <w:rFonts w:asciiTheme="minorHAnsi" w:eastAsia="Calibri" w:hAnsiTheme="minorHAnsi" w:cstheme="minorHAnsi"/>
                <w:iCs/>
                <w:szCs w:val="22"/>
                <w:lang w:val="fr-BE" w:bidi="fr-FR"/>
              </w:rPr>
              <w:t xml:space="preserve"> </w:t>
            </w:r>
          </w:p>
          <w:p w14:paraId="3414B0DF" w14:textId="4D510F2E" w:rsidR="009E721B" w:rsidRDefault="009E721B" w:rsidP="009C6D83">
            <w:pPr>
              <w:snapToGrid w:val="0"/>
              <w:spacing w:before="0" w:after="0" w:afterAutospacing="0"/>
              <w:ind w:right="0"/>
              <w:jc w:val="both"/>
              <w:rPr>
                <w:rFonts w:asciiTheme="minorHAnsi" w:eastAsia="Calibri" w:hAnsiTheme="minorHAnsi" w:cstheme="minorHAnsi"/>
                <w:iCs/>
                <w:szCs w:val="22"/>
                <w:lang w:val="fr-BE" w:bidi="fr-FR"/>
              </w:rPr>
            </w:pPr>
          </w:p>
          <w:p w14:paraId="093B3D10" w14:textId="60450AB8" w:rsidR="00B57D89" w:rsidRPr="00292A59" w:rsidRDefault="00B57D89" w:rsidP="00B57D89">
            <w:pPr>
              <w:snapToGrid w:val="0"/>
              <w:spacing w:before="0" w:after="0" w:afterAutospacing="0"/>
              <w:ind w:right="0"/>
              <w:jc w:val="both"/>
              <w:rPr>
                <w:rFonts w:asciiTheme="minorHAnsi" w:eastAsia="Calibri" w:hAnsiTheme="minorHAnsi" w:cstheme="minorHAnsi"/>
                <w:b/>
                <w:bCs/>
                <w:iCs/>
                <w:szCs w:val="22"/>
                <w:lang w:val="fr-BE" w:bidi="fr-FR"/>
              </w:rPr>
            </w:pPr>
            <w:r>
              <w:rPr>
                <w:rFonts w:asciiTheme="minorHAnsi" w:eastAsia="Calibri" w:hAnsiTheme="minorHAnsi" w:cstheme="minorHAnsi"/>
                <w:b/>
                <w:bCs/>
                <w:iCs/>
                <w:szCs w:val="22"/>
                <w:lang w:val="fr-BE" w:bidi="fr-FR"/>
              </w:rPr>
              <w:t>2</w:t>
            </w:r>
            <w:r w:rsidRPr="00292A59">
              <w:rPr>
                <w:rFonts w:asciiTheme="minorHAnsi" w:eastAsia="Calibri" w:hAnsiTheme="minorHAnsi" w:cstheme="minorHAnsi"/>
                <w:b/>
                <w:bCs/>
                <w:iCs/>
                <w:szCs w:val="22"/>
                <w:lang w:val="fr-BE" w:bidi="fr-FR"/>
              </w:rPr>
              <w:t xml:space="preserve">. Indemnité vélo </w:t>
            </w:r>
          </w:p>
          <w:p w14:paraId="40A25326" w14:textId="77777777" w:rsidR="00B57D89" w:rsidRDefault="00B57D89" w:rsidP="00B57D89">
            <w:pPr>
              <w:snapToGrid w:val="0"/>
              <w:spacing w:before="0" w:after="0" w:afterAutospacing="0"/>
              <w:ind w:right="0"/>
              <w:jc w:val="both"/>
              <w:rPr>
                <w:rFonts w:asciiTheme="minorHAnsi" w:eastAsia="Calibri" w:hAnsiTheme="minorHAnsi" w:cstheme="minorHAnsi"/>
                <w:iCs/>
                <w:szCs w:val="22"/>
                <w:lang w:val="fr-BE" w:bidi="fr-FR"/>
              </w:rPr>
            </w:pPr>
            <w:r w:rsidRPr="00292A59">
              <w:rPr>
                <w:rFonts w:asciiTheme="minorHAnsi" w:eastAsia="Calibri" w:hAnsiTheme="minorHAnsi" w:cstheme="minorHAnsi"/>
                <w:iCs/>
                <w:szCs w:val="22"/>
                <w:lang w:val="fr-BE" w:bidi="fr-FR"/>
              </w:rPr>
              <w:t>À partir du 1</w:t>
            </w:r>
            <w:r w:rsidRPr="00292A59">
              <w:rPr>
                <w:rFonts w:asciiTheme="minorHAnsi" w:eastAsia="Calibri" w:hAnsiTheme="minorHAnsi" w:cstheme="minorHAnsi"/>
                <w:iCs/>
                <w:szCs w:val="22"/>
                <w:vertAlign w:val="superscript"/>
                <w:lang w:val="fr-BE" w:bidi="fr-FR"/>
              </w:rPr>
              <w:t>er</w:t>
            </w:r>
            <w:r w:rsidRPr="00292A59">
              <w:rPr>
                <w:rFonts w:asciiTheme="minorHAnsi" w:eastAsia="Calibri" w:hAnsiTheme="minorHAnsi" w:cstheme="minorHAnsi"/>
                <w:iCs/>
                <w:szCs w:val="22"/>
                <w:lang w:val="fr-BE" w:bidi="fr-FR"/>
              </w:rPr>
              <w:t xml:space="preserve"> janvier 2024, le montant de l’indemnité est porté à 0,27€/km</w:t>
            </w:r>
          </w:p>
          <w:p w14:paraId="39C02364" w14:textId="1B1A7857" w:rsidR="00B57D89" w:rsidRDefault="00B57D89" w:rsidP="009C6D83">
            <w:pPr>
              <w:snapToGrid w:val="0"/>
              <w:spacing w:before="0" w:after="0" w:afterAutospacing="0"/>
              <w:ind w:right="0"/>
              <w:jc w:val="both"/>
              <w:rPr>
                <w:rFonts w:asciiTheme="minorHAnsi" w:eastAsia="Calibri" w:hAnsiTheme="minorHAnsi" w:cstheme="minorHAnsi"/>
                <w:iCs/>
                <w:szCs w:val="22"/>
                <w:lang w:val="fr-BE" w:bidi="fr-FR"/>
              </w:rPr>
            </w:pPr>
          </w:p>
          <w:p w14:paraId="73E569BC" w14:textId="003E012D" w:rsidR="0068556E" w:rsidRPr="00292A59" w:rsidRDefault="00B57D89" w:rsidP="009C6D83">
            <w:pPr>
              <w:snapToGrid w:val="0"/>
              <w:spacing w:before="0" w:after="0" w:afterAutospacing="0"/>
              <w:ind w:right="0"/>
              <w:jc w:val="both"/>
              <w:rPr>
                <w:rFonts w:asciiTheme="minorHAnsi" w:eastAsia="Calibri" w:hAnsiTheme="minorHAnsi" w:cstheme="minorHAnsi"/>
                <w:b/>
                <w:bCs/>
                <w:iCs/>
                <w:szCs w:val="22"/>
                <w:lang w:val="fr-BE" w:bidi="fr-FR"/>
              </w:rPr>
            </w:pPr>
            <w:r>
              <w:rPr>
                <w:rFonts w:asciiTheme="minorHAnsi" w:eastAsia="Calibri" w:hAnsiTheme="minorHAnsi" w:cstheme="minorHAnsi"/>
                <w:b/>
                <w:bCs/>
                <w:iCs/>
                <w:szCs w:val="22"/>
                <w:lang w:val="fr-BE" w:bidi="fr-FR"/>
              </w:rPr>
              <w:t>3</w:t>
            </w:r>
            <w:r w:rsidR="0068556E" w:rsidRPr="00292A59">
              <w:rPr>
                <w:rFonts w:asciiTheme="minorHAnsi" w:eastAsia="Calibri" w:hAnsiTheme="minorHAnsi" w:cstheme="minorHAnsi"/>
                <w:b/>
                <w:bCs/>
                <w:iCs/>
                <w:szCs w:val="22"/>
                <w:lang w:val="fr-BE" w:bidi="fr-FR"/>
              </w:rPr>
              <w:t>. Prime de pouvoir d'achat</w:t>
            </w:r>
          </w:p>
          <w:p w14:paraId="431647C2" w14:textId="3FA03E3F" w:rsidR="0068556E" w:rsidRPr="00292A59" w:rsidRDefault="0068556E" w:rsidP="009C6D83">
            <w:pPr>
              <w:snapToGrid w:val="0"/>
              <w:spacing w:before="0" w:after="0" w:afterAutospacing="0"/>
              <w:ind w:right="0"/>
              <w:jc w:val="both"/>
              <w:rPr>
                <w:rFonts w:asciiTheme="minorHAnsi" w:eastAsia="Calibri" w:hAnsiTheme="minorHAnsi" w:cstheme="minorHAnsi"/>
                <w:iCs/>
                <w:szCs w:val="22"/>
                <w:lang w:val="fr-BE" w:bidi="fr-FR"/>
              </w:rPr>
            </w:pPr>
            <w:r w:rsidRPr="00292A59">
              <w:rPr>
                <w:rFonts w:asciiTheme="minorHAnsi" w:eastAsia="Calibri" w:hAnsiTheme="minorHAnsi" w:cstheme="minorHAnsi"/>
                <w:iCs/>
                <w:szCs w:val="22"/>
                <w:lang w:val="fr-BE" w:bidi="fr-FR"/>
              </w:rPr>
              <w:t xml:space="preserve">Le critère </w:t>
            </w:r>
            <w:r w:rsidR="00A85F2D" w:rsidRPr="00292A59">
              <w:rPr>
                <w:rFonts w:asciiTheme="minorHAnsi" w:eastAsia="Calibri" w:hAnsiTheme="minorHAnsi" w:cstheme="minorHAnsi"/>
                <w:iCs/>
                <w:szCs w:val="22"/>
                <w:lang w:val="fr-BE" w:bidi="fr-FR"/>
              </w:rPr>
              <w:t xml:space="preserve">d’octroi </w:t>
            </w:r>
            <w:r w:rsidRPr="00292A59">
              <w:rPr>
                <w:rFonts w:asciiTheme="minorHAnsi" w:eastAsia="Calibri" w:hAnsiTheme="minorHAnsi" w:cstheme="minorHAnsi"/>
                <w:iCs/>
                <w:szCs w:val="22"/>
                <w:lang w:val="fr-BE" w:bidi="fr-FR"/>
              </w:rPr>
              <w:t>est l</w:t>
            </w:r>
            <w:r w:rsidR="00F91D8A">
              <w:rPr>
                <w:rFonts w:asciiTheme="minorHAnsi" w:eastAsia="Calibri" w:hAnsiTheme="minorHAnsi" w:cstheme="minorHAnsi"/>
                <w:iCs/>
                <w:szCs w:val="22"/>
                <w:lang w:val="fr-BE" w:bidi="fr-FR"/>
              </w:rPr>
              <w:t xml:space="preserve">’augmentation du </w:t>
            </w:r>
            <w:r w:rsidRPr="00292A59">
              <w:rPr>
                <w:rFonts w:asciiTheme="minorHAnsi" w:eastAsia="Calibri" w:hAnsiTheme="minorHAnsi" w:cstheme="minorHAnsi"/>
                <w:iCs/>
                <w:szCs w:val="22"/>
                <w:lang w:val="fr-BE" w:bidi="fr-FR"/>
              </w:rPr>
              <w:t>bénéfice d’exploitation (code 9901) 2022 par rapport à la moyenne des exercices précédents (2019 - 2020 - 2021)</w:t>
            </w:r>
          </w:p>
          <w:p w14:paraId="6B789D75" w14:textId="77777777" w:rsidR="00F91D8A" w:rsidRDefault="0068556E" w:rsidP="009C6D83">
            <w:pPr>
              <w:pStyle w:val="Paragraphedeliste"/>
              <w:numPr>
                <w:ilvl w:val="0"/>
                <w:numId w:val="13"/>
              </w:numPr>
              <w:snapToGrid w:val="0"/>
              <w:jc w:val="both"/>
              <w:rPr>
                <w:rFonts w:asciiTheme="minorHAnsi" w:eastAsia="Calibri" w:hAnsiTheme="minorHAnsi" w:cstheme="minorHAnsi"/>
                <w:iCs/>
                <w:szCs w:val="22"/>
                <w:lang w:val="fr-BE" w:bidi="fr-FR"/>
              </w:rPr>
            </w:pPr>
            <w:r w:rsidRPr="00F91D8A">
              <w:rPr>
                <w:rFonts w:asciiTheme="minorHAnsi" w:eastAsia="Calibri" w:hAnsiTheme="minorHAnsi" w:cstheme="minorHAnsi"/>
                <w:iCs/>
                <w:szCs w:val="22"/>
                <w:lang w:val="fr-BE" w:bidi="fr-FR"/>
              </w:rPr>
              <w:t xml:space="preserve">+5% </w:t>
            </w:r>
          </w:p>
          <w:p w14:paraId="52B03165" w14:textId="2AE3DBD5" w:rsidR="00F91D8A" w:rsidRDefault="00F91D8A" w:rsidP="009C6D83">
            <w:pPr>
              <w:pStyle w:val="Paragraphedeliste"/>
              <w:numPr>
                <w:ilvl w:val="1"/>
                <w:numId w:val="13"/>
              </w:numPr>
              <w:snapToGrid w:val="0"/>
              <w:jc w:val="both"/>
              <w:rPr>
                <w:rFonts w:asciiTheme="minorHAnsi" w:eastAsia="Calibri" w:hAnsiTheme="minorHAnsi" w:cstheme="minorHAnsi"/>
                <w:iCs/>
                <w:szCs w:val="22"/>
                <w:lang w:val="fr-BE" w:bidi="fr-FR"/>
              </w:rPr>
            </w:pPr>
            <w:r w:rsidRPr="00F91D8A">
              <w:rPr>
                <w:rFonts w:asciiTheme="minorHAnsi" w:eastAsia="Calibri" w:hAnsiTheme="minorHAnsi" w:cstheme="minorHAnsi"/>
                <w:iCs/>
                <w:szCs w:val="22"/>
                <w:lang w:val="fr-BE" w:bidi="fr-FR"/>
              </w:rPr>
              <w:t>Non</w:t>
            </w:r>
            <w:r w:rsidR="0068556E" w:rsidRPr="00F91D8A">
              <w:rPr>
                <w:rFonts w:asciiTheme="minorHAnsi" w:eastAsia="Calibri" w:hAnsiTheme="minorHAnsi" w:cstheme="minorHAnsi"/>
                <w:iCs/>
                <w:szCs w:val="22"/>
                <w:lang w:val="fr-BE" w:bidi="fr-FR"/>
              </w:rPr>
              <w:t xml:space="preserve"> alimentaire et alimentaire spécialisé : 75€</w:t>
            </w:r>
          </w:p>
          <w:p w14:paraId="48CBBE0F" w14:textId="65055560" w:rsidR="0068556E" w:rsidRPr="00F91D8A" w:rsidRDefault="00F91D8A" w:rsidP="009C6D83">
            <w:pPr>
              <w:pStyle w:val="Paragraphedeliste"/>
              <w:numPr>
                <w:ilvl w:val="1"/>
                <w:numId w:val="13"/>
              </w:numPr>
              <w:snapToGrid w:val="0"/>
              <w:jc w:val="both"/>
              <w:rPr>
                <w:rFonts w:asciiTheme="minorHAnsi" w:eastAsia="Calibri" w:hAnsiTheme="minorHAnsi" w:cstheme="minorHAnsi"/>
                <w:iCs/>
                <w:szCs w:val="22"/>
                <w:lang w:val="fr-BE" w:bidi="fr-FR"/>
              </w:rPr>
            </w:pPr>
            <w:r w:rsidRPr="00F91D8A">
              <w:rPr>
                <w:rFonts w:asciiTheme="minorHAnsi" w:eastAsia="Calibri" w:hAnsiTheme="minorHAnsi" w:cstheme="minorHAnsi"/>
                <w:iCs/>
                <w:szCs w:val="22"/>
                <w:lang w:val="fr-BE" w:bidi="fr-FR"/>
              </w:rPr>
              <w:t>Supermarchés</w:t>
            </w:r>
            <w:r w:rsidR="0068556E" w:rsidRPr="00F91D8A">
              <w:rPr>
                <w:rFonts w:asciiTheme="minorHAnsi" w:eastAsia="Calibri" w:hAnsiTheme="minorHAnsi" w:cstheme="minorHAnsi"/>
                <w:iCs/>
                <w:szCs w:val="22"/>
                <w:lang w:val="fr-BE" w:bidi="fr-FR"/>
              </w:rPr>
              <w:t>.</w:t>
            </w:r>
            <w:r>
              <w:rPr>
                <w:rFonts w:asciiTheme="minorHAnsi" w:eastAsia="Calibri" w:hAnsiTheme="minorHAnsi" w:cstheme="minorHAnsi"/>
                <w:iCs/>
                <w:szCs w:val="22"/>
                <w:lang w:val="fr-BE" w:bidi="fr-FR"/>
              </w:rPr>
              <w:t> :150 €</w:t>
            </w:r>
          </w:p>
          <w:p w14:paraId="2C97EAA1" w14:textId="77777777" w:rsidR="00F91D8A" w:rsidRDefault="0068556E" w:rsidP="009C6D83">
            <w:pPr>
              <w:pStyle w:val="Paragraphedeliste"/>
              <w:numPr>
                <w:ilvl w:val="0"/>
                <w:numId w:val="13"/>
              </w:numPr>
              <w:snapToGrid w:val="0"/>
              <w:jc w:val="both"/>
              <w:rPr>
                <w:rFonts w:asciiTheme="minorHAnsi" w:eastAsia="Calibri" w:hAnsiTheme="minorHAnsi" w:cstheme="minorHAnsi"/>
                <w:iCs/>
                <w:szCs w:val="22"/>
                <w:lang w:val="fr-BE" w:bidi="fr-FR"/>
              </w:rPr>
            </w:pPr>
            <w:r w:rsidRPr="00F91D8A">
              <w:rPr>
                <w:rFonts w:asciiTheme="minorHAnsi" w:eastAsia="Calibri" w:hAnsiTheme="minorHAnsi" w:cstheme="minorHAnsi"/>
                <w:iCs/>
                <w:szCs w:val="22"/>
                <w:lang w:val="fr-BE" w:bidi="fr-FR"/>
              </w:rPr>
              <w:t xml:space="preserve">+25% </w:t>
            </w:r>
          </w:p>
          <w:p w14:paraId="32FB133A" w14:textId="76FD3DA2" w:rsidR="00F91D8A" w:rsidRDefault="00F91D8A" w:rsidP="009C6D83">
            <w:pPr>
              <w:pStyle w:val="Paragraphedeliste"/>
              <w:numPr>
                <w:ilvl w:val="1"/>
                <w:numId w:val="13"/>
              </w:numPr>
              <w:snapToGrid w:val="0"/>
              <w:jc w:val="both"/>
              <w:rPr>
                <w:rFonts w:asciiTheme="minorHAnsi" w:eastAsia="Calibri" w:hAnsiTheme="minorHAnsi" w:cstheme="minorHAnsi"/>
                <w:iCs/>
                <w:szCs w:val="22"/>
                <w:lang w:val="fr-BE" w:bidi="fr-FR"/>
              </w:rPr>
            </w:pPr>
            <w:r>
              <w:rPr>
                <w:rFonts w:asciiTheme="minorHAnsi" w:eastAsia="Calibri" w:hAnsiTheme="minorHAnsi" w:cstheme="minorHAnsi"/>
                <w:iCs/>
                <w:szCs w:val="22"/>
                <w:lang w:val="fr-BE" w:bidi="fr-FR"/>
              </w:rPr>
              <w:t>N</w:t>
            </w:r>
            <w:r w:rsidR="0068556E" w:rsidRPr="00F91D8A">
              <w:rPr>
                <w:rFonts w:asciiTheme="minorHAnsi" w:eastAsia="Calibri" w:hAnsiTheme="minorHAnsi" w:cstheme="minorHAnsi"/>
                <w:iCs/>
                <w:szCs w:val="22"/>
                <w:lang w:val="fr-BE" w:bidi="fr-FR"/>
              </w:rPr>
              <w:t xml:space="preserve">on alimentaire et alimentaires </w:t>
            </w:r>
            <w:r>
              <w:rPr>
                <w:rFonts w:asciiTheme="minorHAnsi" w:eastAsia="Calibri" w:hAnsiTheme="minorHAnsi" w:cstheme="minorHAnsi"/>
                <w:iCs/>
                <w:szCs w:val="22"/>
                <w:lang w:val="fr-BE" w:bidi="fr-FR"/>
              </w:rPr>
              <w:t xml:space="preserve">spécialisé : </w:t>
            </w:r>
            <w:r w:rsidR="0068556E" w:rsidRPr="00F91D8A">
              <w:rPr>
                <w:rFonts w:asciiTheme="minorHAnsi" w:eastAsia="Calibri" w:hAnsiTheme="minorHAnsi" w:cstheme="minorHAnsi"/>
                <w:iCs/>
                <w:szCs w:val="22"/>
                <w:lang w:val="fr-BE" w:bidi="fr-FR"/>
              </w:rPr>
              <w:t xml:space="preserve">150€ </w:t>
            </w:r>
          </w:p>
          <w:p w14:paraId="4B472475" w14:textId="16BCE5C7" w:rsidR="0068556E" w:rsidRPr="00F91D8A" w:rsidRDefault="00F91D8A" w:rsidP="009C6D83">
            <w:pPr>
              <w:pStyle w:val="Paragraphedeliste"/>
              <w:numPr>
                <w:ilvl w:val="1"/>
                <w:numId w:val="13"/>
              </w:numPr>
              <w:snapToGrid w:val="0"/>
              <w:jc w:val="both"/>
              <w:rPr>
                <w:rFonts w:asciiTheme="minorHAnsi" w:eastAsia="Calibri" w:hAnsiTheme="minorHAnsi" w:cstheme="minorHAnsi"/>
                <w:iCs/>
                <w:szCs w:val="22"/>
                <w:lang w:val="fr-BE" w:bidi="fr-FR"/>
              </w:rPr>
            </w:pPr>
            <w:r>
              <w:rPr>
                <w:rFonts w:asciiTheme="minorHAnsi" w:eastAsia="Calibri" w:hAnsiTheme="minorHAnsi" w:cstheme="minorHAnsi"/>
                <w:iCs/>
                <w:szCs w:val="22"/>
                <w:lang w:val="fr-BE" w:bidi="fr-FR"/>
              </w:rPr>
              <w:t>S</w:t>
            </w:r>
            <w:r w:rsidR="0068556E" w:rsidRPr="00F91D8A">
              <w:rPr>
                <w:rFonts w:asciiTheme="minorHAnsi" w:eastAsia="Calibri" w:hAnsiTheme="minorHAnsi" w:cstheme="minorHAnsi"/>
                <w:iCs/>
                <w:szCs w:val="22"/>
                <w:lang w:val="fr-BE" w:bidi="fr-FR"/>
              </w:rPr>
              <w:t>upermarchés</w:t>
            </w:r>
            <w:r>
              <w:rPr>
                <w:rFonts w:asciiTheme="minorHAnsi" w:eastAsia="Calibri" w:hAnsiTheme="minorHAnsi" w:cstheme="minorHAnsi"/>
                <w:iCs/>
                <w:szCs w:val="22"/>
                <w:lang w:val="fr-BE" w:bidi="fr-FR"/>
              </w:rPr>
              <w:t> :</w:t>
            </w:r>
            <w:r w:rsidR="0068556E" w:rsidRPr="00F91D8A">
              <w:rPr>
                <w:rFonts w:asciiTheme="minorHAnsi" w:eastAsia="Calibri" w:hAnsiTheme="minorHAnsi" w:cstheme="minorHAnsi"/>
                <w:iCs/>
                <w:szCs w:val="22"/>
                <w:lang w:val="fr-BE" w:bidi="fr-FR"/>
              </w:rPr>
              <w:t xml:space="preserve"> 250€.</w:t>
            </w:r>
          </w:p>
          <w:p w14:paraId="2F1D3318" w14:textId="206A2DA9" w:rsidR="00F91D8A" w:rsidRDefault="00F91D8A" w:rsidP="009C6D83">
            <w:pPr>
              <w:snapToGrid w:val="0"/>
              <w:spacing w:before="0" w:after="0" w:afterAutospacing="0"/>
              <w:ind w:right="0"/>
              <w:jc w:val="both"/>
              <w:rPr>
                <w:rFonts w:asciiTheme="minorHAnsi" w:eastAsia="Calibri" w:hAnsiTheme="minorHAnsi" w:cstheme="minorHAnsi"/>
                <w:b/>
                <w:bCs/>
                <w:iCs/>
                <w:szCs w:val="22"/>
                <w:lang w:val="fr-BE" w:bidi="fr-FR"/>
              </w:rPr>
            </w:pPr>
          </w:p>
          <w:p w14:paraId="0BA5A28E" w14:textId="4A55F643" w:rsidR="00253F23" w:rsidRPr="001838C1" w:rsidRDefault="00253F23" w:rsidP="009C6D83">
            <w:pPr>
              <w:snapToGrid w:val="0"/>
              <w:spacing w:before="0" w:after="0" w:afterAutospacing="0"/>
              <w:ind w:right="0"/>
              <w:jc w:val="both"/>
              <w:rPr>
                <w:rFonts w:asciiTheme="minorHAnsi" w:eastAsia="Calibri" w:hAnsiTheme="minorHAnsi" w:cstheme="minorHAnsi"/>
                <w:iCs/>
                <w:szCs w:val="22"/>
                <w:lang w:val="fr-BE" w:bidi="fr-FR"/>
              </w:rPr>
            </w:pPr>
            <w:r w:rsidRPr="001838C1">
              <w:rPr>
                <w:rFonts w:asciiTheme="minorHAnsi" w:eastAsia="Calibri" w:hAnsiTheme="minorHAnsi" w:cstheme="minorHAnsi"/>
                <w:iCs/>
                <w:szCs w:val="22"/>
                <w:lang w:val="fr-BE" w:bidi="fr-FR"/>
              </w:rPr>
              <w:lastRenderedPageBreak/>
              <w:t xml:space="preserve">L’année </w:t>
            </w:r>
            <w:r w:rsidR="00A639F1" w:rsidRPr="001838C1">
              <w:rPr>
                <w:rFonts w:asciiTheme="minorHAnsi" w:eastAsia="Calibri" w:hAnsiTheme="minorHAnsi" w:cstheme="minorHAnsi"/>
                <w:iCs/>
                <w:szCs w:val="22"/>
                <w:lang w:val="fr-BE" w:bidi="fr-FR"/>
              </w:rPr>
              <w:t>2022 fait référence à l’exercice comptable au cours duquel la majorité des mois se trouvent en 2022. Si l’exercice comptable se clôture le 30 juin, on fait référence à l’exercice comptable clôturé en 2022.</w:t>
            </w:r>
          </w:p>
          <w:p w14:paraId="2ED6988C" w14:textId="79A7073A" w:rsidR="00253F23" w:rsidRPr="009C6D83" w:rsidRDefault="00253F23" w:rsidP="009C6D83">
            <w:pPr>
              <w:snapToGrid w:val="0"/>
              <w:spacing w:before="0" w:after="0" w:afterAutospacing="0"/>
              <w:ind w:right="0"/>
              <w:jc w:val="both"/>
              <w:rPr>
                <w:rFonts w:asciiTheme="minorHAnsi" w:eastAsia="Calibri" w:hAnsiTheme="minorHAnsi" w:cstheme="minorHAnsi"/>
                <w:iCs/>
                <w:szCs w:val="22"/>
                <w:lang w:val="fr-BE" w:bidi="fr-FR"/>
              </w:rPr>
            </w:pPr>
          </w:p>
          <w:p w14:paraId="7FD80FD2" w14:textId="7C7EF6A0" w:rsidR="001838C1" w:rsidRPr="009C6D83" w:rsidRDefault="001838C1" w:rsidP="009C6D83">
            <w:pPr>
              <w:snapToGrid w:val="0"/>
              <w:spacing w:before="0" w:after="0" w:afterAutospacing="0"/>
              <w:ind w:right="0"/>
              <w:jc w:val="both"/>
              <w:rPr>
                <w:rFonts w:asciiTheme="minorHAnsi" w:eastAsia="Calibri" w:hAnsiTheme="minorHAnsi" w:cstheme="minorHAnsi"/>
                <w:iCs/>
                <w:szCs w:val="22"/>
                <w:lang w:val="fr-BE" w:bidi="fr-FR"/>
              </w:rPr>
            </w:pPr>
            <w:r w:rsidRPr="009C6D83">
              <w:rPr>
                <w:rFonts w:asciiTheme="minorHAnsi" w:eastAsia="Calibri" w:hAnsiTheme="minorHAnsi" w:cstheme="minorHAnsi"/>
                <w:iCs/>
                <w:szCs w:val="22"/>
                <w:lang w:val="fr-BE" w:bidi="fr-FR"/>
              </w:rPr>
              <w:t xml:space="preserve">Les entreprises qui n’existaient pas durant toute la période 2019-2021 </w:t>
            </w:r>
            <w:r w:rsidR="00923ADA" w:rsidRPr="009C6D83">
              <w:rPr>
                <w:rFonts w:asciiTheme="minorHAnsi" w:eastAsia="Calibri" w:hAnsiTheme="minorHAnsi" w:cstheme="minorHAnsi"/>
                <w:iCs/>
                <w:szCs w:val="22"/>
                <w:lang w:val="fr-BE" w:bidi="fr-FR"/>
              </w:rPr>
              <w:t>calculeront</w:t>
            </w:r>
            <w:r w:rsidRPr="009C6D83">
              <w:rPr>
                <w:rFonts w:asciiTheme="minorHAnsi" w:eastAsia="Calibri" w:hAnsiTheme="minorHAnsi" w:cstheme="minorHAnsi"/>
                <w:iCs/>
                <w:szCs w:val="22"/>
                <w:lang w:val="fr-BE" w:bidi="fr-FR"/>
              </w:rPr>
              <w:t xml:space="preserve"> la moyenne sur les exercices durant lesquels elles existaient.</w:t>
            </w:r>
          </w:p>
          <w:p w14:paraId="4FD12E21" w14:textId="26E37DC8" w:rsidR="00923ADA" w:rsidRPr="009C6D83" w:rsidRDefault="00923ADA" w:rsidP="009C6D83">
            <w:pPr>
              <w:snapToGrid w:val="0"/>
              <w:spacing w:before="0" w:after="0" w:afterAutospacing="0"/>
              <w:ind w:right="0"/>
              <w:jc w:val="both"/>
              <w:rPr>
                <w:rFonts w:asciiTheme="minorHAnsi" w:eastAsia="Calibri" w:hAnsiTheme="minorHAnsi" w:cstheme="minorHAnsi"/>
                <w:iCs/>
                <w:szCs w:val="22"/>
                <w:lang w:val="fr-BE" w:bidi="fr-FR"/>
              </w:rPr>
            </w:pPr>
          </w:p>
          <w:p w14:paraId="005D3AAD" w14:textId="03B3F57E" w:rsidR="00923ADA" w:rsidRPr="009C6D83" w:rsidRDefault="00923ADA" w:rsidP="009C6D83">
            <w:pPr>
              <w:snapToGrid w:val="0"/>
              <w:spacing w:before="0" w:after="0" w:afterAutospacing="0"/>
              <w:ind w:right="0"/>
              <w:jc w:val="both"/>
              <w:rPr>
                <w:rFonts w:asciiTheme="minorHAnsi" w:eastAsia="Calibri" w:hAnsiTheme="minorHAnsi" w:cstheme="minorHAnsi"/>
                <w:b/>
                <w:bCs/>
                <w:iCs/>
                <w:szCs w:val="22"/>
                <w:lang w:val="fr-BE" w:bidi="fr-FR"/>
              </w:rPr>
            </w:pPr>
            <w:r w:rsidRPr="009C6D83">
              <w:rPr>
                <w:rFonts w:asciiTheme="minorHAnsi" w:eastAsia="Calibri" w:hAnsiTheme="minorHAnsi" w:cstheme="minorHAnsi"/>
                <w:b/>
                <w:bCs/>
                <w:iCs/>
                <w:szCs w:val="22"/>
                <w:lang w:val="fr-BE" w:bidi="fr-FR"/>
              </w:rPr>
              <w:t>Conditions d’octroi</w:t>
            </w:r>
          </w:p>
          <w:p w14:paraId="5E3A2CAC" w14:textId="77777777" w:rsidR="005A38D6" w:rsidRPr="009C6D83" w:rsidRDefault="005A38D6" w:rsidP="009C6D83">
            <w:pPr>
              <w:snapToGrid w:val="0"/>
              <w:spacing w:before="0" w:after="0" w:afterAutospacing="0"/>
              <w:ind w:right="0"/>
              <w:jc w:val="both"/>
              <w:rPr>
                <w:rFonts w:asciiTheme="minorHAnsi" w:eastAsia="Calibri" w:hAnsiTheme="minorHAnsi" w:cstheme="minorHAnsi"/>
                <w:iCs/>
                <w:szCs w:val="22"/>
                <w:lang w:val="fr-BE" w:bidi="fr-FR"/>
              </w:rPr>
            </w:pPr>
            <w:r w:rsidRPr="009C6D83">
              <w:rPr>
                <w:rFonts w:asciiTheme="minorHAnsi" w:eastAsia="Calibri" w:hAnsiTheme="minorHAnsi" w:cstheme="minorHAnsi"/>
                <w:iCs/>
                <w:szCs w:val="22"/>
                <w:lang w:val="fr-BE" w:bidi="fr-FR"/>
              </w:rPr>
              <w:t>La prime est accordée aux travailleurs qui :</w:t>
            </w:r>
          </w:p>
          <w:p w14:paraId="78D0A7B6" w14:textId="77777777" w:rsidR="005A38D6" w:rsidRPr="009C6D83" w:rsidRDefault="005A38D6" w:rsidP="009C6D83">
            <w:pPr>
              <w:snapToGrid w:val="0"/>
              <w:spacing w:before="0" w:after="0" w:afterAutospacing="0"/>
              <w:ind w:right="0"/>
              <w:jc w:val="both"/>
              <w:rPr>
                <w:rFonts w:asciiTheme="minorHAnsi" w:eastAsia="Calibri" w:hAnsiTheme="minorHAnsi" w:cstheme="minorHAnsi"/>
                <w:iCs/>
                <w:szCs w:val="22"/>
                <w:lang w:val="fr-BE" w:bidi="fr-FR"/>
              </w:rPr>
            </w:pPr>
            <w:r w:rsidRPr="009C6D83">
              <w:rPr>
                <w:rFonts w:asciiTheme="minorHAnsi" w:eastAsia="Calibri" w:hAnsiTheme="minorHAnsi" w:cstheme="minorHAnsi"/>
                <w:iCs/>
                <w:szCs w:val="22"/>
                <w:lang w:val="fr-BE" w:bidi="fr-FR"/>
              </w:rPr>
              <w:t xml:space="preserve">- sont sous contrat de travail au 31 octobre 2023 et au moment du paiement de la prime, </w:t>
            </w:r>
          </w:p>
          <w:p w14:paraId="77BEDA2A" w14:textId="77777777" w:rsidR="005A38D6" w:rsidRPr="00BA01B8" w:rsidRDefault="005A38D6" w:rsidP="009C6D83">
            <w:pPr>
              <w:snapToGrid w:val="0"/>
              <w:spacing w:before="0" w:after="0" w:afterAutospacing="0"/>
              <w:ind w:right="0"/>
              <w:jc w:val="both"/>
              <w:rPr>
                <w:rFonts w:asciiTheme="minorHAnsi" w:eastAsia="Calibri" w:hAnsiTheme="minorHAnsi" w:cstheme="minorHAnsi"/>
                <w:iCs/>
                <w:szCs w:val="22"/>
                <w:lang w:val="fr-BE" w:bidi="fr-FR"/>
              </w:rPr>
            </w:pPr>
            <w:r w:rsidRPr="009C6D83">
              <w:rPr>
                <w:rFonts w:asciiTheme="minorHAnsi" w:eastAsia="Calibri" w:hAnsiTheme="minorHAnsi" w:cstheme="minorHAnsi"/>
                <w:iCs/>
                <w:szCs w:val="22"/>
                <w:lang w:val="fr-BE" w:bidi="fr-FR"/>
              </w:rPr>
              <w:t xml:space="preserve">- et ce au prorata des prestations effectives ou assimilées (conformément à l’arrêté royal du 30 mars 1967 relatif aux vacances </w:t>
            </w:r>
            <w:r w:rsidRPr="00BA01B8">
              <w:rPr>
                <w:rFonts w:asciiTheme="minorHAnsi" w:eastAsia="Calibri" w:hAnsiTheme="minorHAnsi" w:cstheme="minorHAnsi"/>
                <w:iCs/>
                <w:szCs w:val="22"/>
                <w:lang w:val="fr-BE" w:bidi="fr-FR"/>
              </w:rPr>
              <w:t>annuelles) entre le 1er novembre 2022 et le 31 octobre 2023.</w:t>
            </w:r>
          </w:p>
          <w:p w14:paraId="6FC47092" w14:textId="5C25D002" w:rsidR="005A38D6" w:rsidRPr="00BA01B8" w:rsidRDefault="005A38D6" w:rsidP="009C6D83">
            <w:pPr>
              <w:snapToGrid w:val="0"/>
              <w:spacing w:before="0" w:after="0" w:afterAutospacing="0"/>
              <w:ind w:right="0"/>
              <w:jc w:val="both"/>
              <w:rPr>
                <w:rFonts w:asciiTheme="minorHAnsi" w:eastAsia="Calibri" w:hAnsiTheme="minorHAnsi" w:cstheme="minorHAnsi"/>
                <w:iCs/>
                <w:szCs w:val="22"/>
                <w:lang w:val="fr-BE" w:bidi="fr-FR"/>
              </w:rPr>
            </w:pPr>
            <w:r w:rsidRPr="00BA01B8">
              <w:rPr>
                <w:rFonts w:asciiTheme="minorHAnsi" w:eastAsia="Calibri" w:hAnsiTheme="minorHAnsi" w:cstheme="minorHAnsi"/>
                <w:iCs/>
                <w:szCs w:val="22"/>
                <w:lang w:val="fr-BE" w:bidi="fr-FR"/>
              </w:rPr>
              <w:t xml:space="preserve">- </w:t>
            </w:r>
            <w:r w:rsidR="00A639F1" w:rsidRPr="00BA01B8">
              <w:rPr>
                <w:rFonts w:asciiTheme="minorHAnsi" w:eastAsia="Calibri" w:hAnsiTheme="minorHAnsi" w:cstheme="minorHAnsi"/>
                <w:iCs/>
                <w:szCs w:val="22"/>
                <w:lang w:val="fr-BE" w:bidi="fr-FR"/>
              </w:rPr>
              <w:t xml:space="preserve">pour les travailleurs à temps partiel </w:t>
            </w:r>
            <w:r w:rsidRPr="00BA01B8">
              <w:rPr>
                <w:rFonts w:asciiTheme="minorHAnsi" w:eastAsia="Calibri" w:hAnsiTheme="minorHAnsi" w:cstheme="minorHAnsi"/>
                <w:iCs/>
                <w:szCs w:val="22"/>
                <w:lang w:val="fr-BE" w:bidi="fr-FR"/>
              </w:rPr>
              <w:t>au prorata de</w:t>
            </w:r>
            <w:r w:rsidR="00A63C6C" w:rsidRPr="00BA01B8">
              <w:rPr>
                <w:rFonts w:asciiTheme="minorHAnsi" w:eastAsia="Calibri" w:hAnsiTheme="minorHAnsi" w:cstheme="minorHAnsi"/>
                <w:iCs/>
                <w:szCs w:val="22"/>
                <w:lang w:val="fr-BE" w:bidi="fr-FR"/>
              </w:rPr>
              <w:t xml:space="preserve">s heures réellement prestées </w:t>
            </w:r>
            <w:r w:rsidR="00A639F1" w:rsidRPr="00BA01B8">
              <w:rPr>
                <w:rFonts w:asciiTheme="minorHAnsi" w:eastAsia="Calibri" w:hAnsiTheme="minorHAnsi" w:cstheme="minorHAnsi"/>
                <w:iCs/>
                <w:szCs w:val="22"/>
                <w:lang w:val="fr-BE" w:bidi="fr-FR"/>
              </w:rPr>
              <w:t>entre le 1</w:t>
            </w:r>
            <w:r w:rsidR="00A639F1" w:rsidRPr="00BA01B8">
              <w:rPr>
                <w:rFonts w:asciiTheme="minorHAnsi" w:eastAsia="Calibri" w:hAnsiTheme="minorHAnsi" w:cstheme="minorHAnsi"/>
                <w:iCs/>
                <w:szCs w:val="22"/>
                <w:vertAlign w:val="superscript"/>
                <w:lang w:val="fr-BE" w:bidi="fr-FR"/>
              </w:rPr>
              <w:t>er</w:t>
            </w:r>
            <w:r w:rsidR="00A639F1" w:rsidRPr="00BA01B8">
              <w:rPr>
                <w:rFonts w:asciiTheme="minorHAnsi" w:eastAsia="Calibri" w:hAnsiTheme="minorHAnsi" w:cstheme="minorHAnsi"/>
                <w:iCs/>
                <w:szCs w:val="22"/>
                <w:lang w:val="fr-BE" w:bidi="fr-FR"/>
              </w:rPr>
              <w:t xml:space="preserve"> novembre 2022 et le 31 octobre 2023.</w:t>
            </w:r>
          </w:p>
          <w:p w14:paraId="5E1F7FDB" w14:textId="77777777" w:rsidR="005A38D6" w:rsidRPr="00BA01B8" w:rsidRDefault="005A38D6" w:rsidP="009C6D83">
            <w:pPr>
              <w:snapToGrid w:val="0"/>
              <w:spacing w:before="0" w:after="0" w:afterAutospacing="0"/>
              <w:ind w:right="0"/>
              <w:jc w:val="both"/>
              <w:rPr>
                <w:rFonts w:asciiTheme="minorHAnsi" w:eastAsia="Calibri" w:hAnsiTheme="minorHAnsi" w:cstheme="minorHAnsi"/>
                <w:iCs/>
                <w:szCs w:val="22"/>
                <w:lang w:val="fr-BE" w:bidi="fr-FR"/>
              </w:rPr>
            </w:pPr>
          </w:p>
          <w:p w14:paraId="7978E745" w14:textId="07FDD1C1" w:rsidR="005A38D6" w:rsidRPr="009C6D83" w:rsidRDefault="005A38D6" w:rsidP="009C6D83">
            <w:pPr>
              <w:snapToGrid w:val="0"/>
              <w:spacing w:before="0" w:after="0" w:afterAutospacing="0"/>
              <w:ind w:right="0"/>
              <w:jc w:val="both"/>
              <w:rPr>
                <w:rFonts w:asciiTheme="minorHAnsi" w:eastAsia="Calibri" w:hAnsiTheme="minorHAnsi" w:cstheme="minorHAnsi"/>
                <w:iCs/>
                <w:szCs w:val="22"/>
                <w:lang w:val="fr-BE" w:bidi="fr-FR"/>
              </w:rPr>
            </w:pPr>
            <w:r w:rsidRPr="00BA01B8">
              <w:rPr>
                <w:rFonts w:asciiTheme="minorHAnsi" w:eastAsia="Calibri" w:hAnsiTheme="minorHAnsi" w:cstheme="minorHAnsi"/>
                <w:iCs/>
                <w:szCs w:val="22"/>
                <w:lang w:val="fr-BE" w:bidi="fr-FR"/>
              </w:rPr>
              <w:t>Cette prime unique et non-récurrente sera payée en même temps que la prime de fin d’année, mais ne sera</w:t>
            </w:r>
            <w:r w:rsidRPr="009C6D83">
              <w:rPr>
                <w:rFonts w:asciiTheme="minorHAnsi" w:eastAsia="Calibri" w:hAnsiTheme="minorHAnsi" w:cstheme="minorHAnsi"/>
                <w:iCs/>
                <w:szCs w:val="22"/>
                <w:lang w:val="fr-BE" w:bidi="fr-FR"/>
              </w:rPr>
              <w:t xml:space="preserve"> pas prise en compte pour son calcul.</w:t>
            </w:r>
          </w:p>
          <w:p w14:paraId="367D5F38" w14:textId="77777777" w:rsidR="00A639F1" w:rsidRPr="009C6D83" w:rsidRDefault="00A639F1" w:rsidP="009C6D83">
            <w:pPr>
              <w:snapToGrid w:val="0"/>
              <w:spacing w:before="0" w:after="0" w:afterAutospacing="0"/>
              <w:ind w:right="0"/>
              <w:jc w:val="both"/>
              <w:rPr>
                <w:rFonts w:asciiTheme="minorHAnsi" w:eastAsia="Calibri" w:hAnsiTheme="minorHAnsi" w:cstheme="minorHAnsi"/>
                <w:iCs/>
                <w:szCs w:val="22"/>
                <w:lang w:val="fr-BE" w:bidi="fr-FR"/>
              </w:rPr>
            </w:pPr>
          </w:p>
          <w:p w14:paraId="09C05451" w14:textId="05129F7E" w:rsidR="005A38D6" w:rsidRPr="009C6D83" w:rsidRDefault="005A38D6" w:rsidP="009C6D83">
            <w:pPr>
              <w:snapToGrid w:val="0"/>
              <w:spacing w:before="0" w:after="0" w:afterAutospacing="0"/>
              <w:ind w:right="0"/>
              <w:jc w:val="both"/>
              <w:rPr>
                <w:rFonts w:asciiTheme="minorHAnsi" w:eastAsia="Calibri" w:hAnsiTheme="minorHAnsi" w:cstheme="minorHAnsi"/>
                <w:iCs/>
                <w:szCs w:val="22"/>
                <w:lang w:val="fr-BE" w:bidi="fr-FR"/>
              </w:rPr>
            </w:pPr>
            <w:r w:rsidRPr="009C6D83">
              <w:rPr>
                <w:rFonts w:asciiTheme="minorHAnsi" w:eastAsia="Calibri" w:hAnsiTheme="minorHAnsi" w:cstheme="minorHAnsi"/>
                <w:iCs/>
                <w:szCs w:val="22"/>
                <w:lang w:val="fr-BE" w:bidi="fr-FR"/>
              </w:rPr>
              <w:t>Les employeurs accorderont la prime pouvoir d'achat sous format électronique ou papier selon les modalités concrètes prévues dans cette convention.</w:t>
            </w:r>
          </w:p>
          <w:p w14:paraId="74E8229F" w14:textId="08852820" w:rsidR="005A38D6" w:rsidRPr="009C6D83" w:rsidRDefault="005A38D6" w:rsidP="009C6D83">
            <w:pPr>
              <w:snapToGrid w:val="0"/>
              <w:spacing w:before="0" w:after="0" w:afterAutospacing="0"/>
              <w:ind w:right="0"/>
              <w:jc w:val="both"/>
              <w:rPr>
                <w:rFonts w:asciiTheme="minorHAnsi" w:eastAsia="Calibri" w:hAnsiTheme="minorHAnsi" w:cstheme="minorHAnsi"/>
                <w:iCs/>
                <w:szCs w:val="22"/>
                <w:lang w:val="fr-BE" w:bidi="fr-FR"/>
              </w:rPr>
            </w:pPr>
          </w:p>
          <w:p w14:paraId="7760F890" w14:textId="53AA5673" w:rsidR="005A38D6" w:rsidRPr="009C6D83" w:rsidRDefault="00923ADA" w:rsidP="009C6D83">
            <w:pPr>
              <w:snapToGrid w:val="0"/>
              <w:spacing w:before="0" w:after="0" w:afterAutospacing="0"/>
              <w:ind w:right="0"/>
              <w:jc w:val="both"/>
              <w:rPr>
                <w:rFonts w:asciiTheme="minorHAnsi" w:eastAsia="Calibri" w:hAnsiTheme="minorHAnsi" w:cstheme="minorHAnsi"/>
                <w:iCs/>
                <w:szCs w:val="22"/>
                <w:lang w:val="fr-BE" w:bidi="fr-FR"/>
              </w:rPr>
            </w:pPr>
            <w:r w:rsidRPr="009C6D83">
              <w:rPr>
                <w:rFonts w:asciiTheme="minorHAnsi" w:eastAsia="Calibri" w:hAnsiTheme="minorHAnsi" w:cstheme="minorHAnsi"/>
                <w:iCs/>
                <w:szCs w:val="22"/>
                <w:lang w:val="fr-BE" w:bidi="fr-FR"/>
              </w:rPr>
              <w:t>Les partenaires sociaux s’accordent pour que la commission paritaire puisse organiser une communication sur l’octroi de la prime « pouvoir d’achat ».</w:t>
            </w:r>
          </w:p>
          <w:p w14:paraId="3D91057B" w14:textId="77777777" w:rsidR="00985CBD" w:rsidRDefault="00985CBD" w:rsidP="009C6D83">
            <w:pPr>
              <w:snapToGrid w:val="0"/>
              <w:spacing w:before="0" w:after="0" w:afterAutospacing="0"/>
              <w:ind w:right="0"/>
              <w:jc w:val="both"/>
              <w:rPr>
                <w:rFonts w:asciiTheme="minorHAnsi" w:eastAsia="Calibri" w:hAnsiTheme="minorHAnsi" w:cstheme="minorHAnsi"/>
                <w:iCs/>
                <w:szCs w:val="22"/>
                <w:lang w:val="fr-BE" w:bidi="fr-FR"/>
              </w:rPr>
            </w:pPr>
          </w:p>
          <w:p w14:paraId="5E7CC55A" w14:textId="77777777" w:rsidR="0068556E" w:rsidRPr="00292A59" w:rsidRDefault="0068556E" w:rsidP="009C6D83">
            <w:pPr>
              <w:snapToGrid w:val="0"/>
              <w:spacing w:before="0" w:after="0" w:afterAutospacing="0"/>
              <w:ind w:right="0"/>
              <w:jc w:val="both"/>
              <w:rPr>
                <w:rFonts w:asciiTheme="minorHAnsi" w:eastAsia="Calibri" w:hAnsiTheme="minorHAnsi" w:cstheme="minorHAnsi"/>
                <w:b/>
                <w:bCs/>
                <w:iCs/>
                <w:szCs w:val="22"/>
                <w:lang w:val="fr-BE" w:bidi="fr-FR"/>
              </w:rPr>
            </w:pPr>
            <w:r w:rsidRPr="00292A59">
              <w:rPr>
                <w:rFonts w:asciiTheme="minorHAnsi" w:eastAsia="Calibri" w:hAnsiTheme="minorHAnsi" w:cstheme="minorHAnsi"/>
                <w:b/>
                <w:bCs/>
                <w:iCs/>
                <w:szCs w:val="22"/>
                <w:lang w:val="fr-BE" w:bidi="fr-FR"/>
              </w:rPr>
              <w:t>4. Prime de fin d'année</w:t>
            </w:r>
          </w:p>
          <w:p w14:paraId="09E0C9E2" w14:textId="747657A7" w:rsidR="009C6D83" w:rsidRPr="009C6D83" w:rsidRDefault="0068556E" w:rsidP="009C6D83">
            <w:pPr>
              <w:snapToGrid w:val="0"/>
              <w:spacing w:before="0" w:after="0" w:afterAutospacing="0"/>
              <w:ind w:right="0"/>
              <w:jc w:val="both"/>
              <w:rPr>
                <w:rFonts w:asciiTheme="minorHAnsi" w:eastAsia="Calibri" w:hAnsiTheme="minorHAnsi" w:cstheme="minorHAnsi"/>
                <w:iCs/>
                <w:szCs w:val="22"/>
                <w:lang w:val="fr-BE" w:bidi="fr-FR"/>
              </w:rPr>
            </w:pPr>
            <w:r w:rsidRPr="00292A59">
              <w:rPr>
                <w:rFonts w:asciiTheme="minorHAnsi" w:eastAsia="Calibri" w:hAnsiTheme="minorHAnsi" w:cstheme="minorHAnsi"/>
                <w:iCs/>
                <w:szCs w:val="22"/>
                <w:lang w:val="fr-BE" w:bidi="fr-FR"/>
              </w:rPr>
              <w:t xml:space="preserve">À partir de 2024, </w:t>
            </w:r>
            <w:r w:rsidR="009C6D83" w:rsidRPr="009C6D83">
              <w:rPr>
                <w:rFonts w:asciiTheme="minorHAnsi" w:eastAsia="Calibri" w:hAnsiTheme="minorHAnsi" w:cstheme="minorHAnsi"/>
                <w:iCs/>
                <w:szCs w:val="22"/>
                <w:lang w:val="fr-BE" w:bidi="fr-FR"/>
              </w:rPr>
              <w:t>l’article 5 de la convention collective de travail du 20 janvier 2022 (172548/CO/201) concernant la prime de fin d’année</w:t>
            </w:r>
            <w:r w:rsidR="009C6D83">
              <w:rPr>
                <w:rFonts w:asciiTheme="minorHAnsi" w:eastAsia="Calibri" w:hAnsiTheme="minorHAnsi" w:cstheme="minorHAnsi"/>
                <w:iCs/>
                <w:szCs w:val="22"/>
                <w:lang w:val="fr-BE" w:bidi="fr-FR"/>
              </w:rPr>
              <w:t xml:space="preserve"> </w:t>
            </w:r>
            <w:r w:rsidR="009C6D83" w:rsidRPr="009C6D83">
              <w:rPr>
                <w:rFonts w:asciiTheme="minorHAnsi" w:eastAsia="Calibri" w:hAnsiTheme="minorHAnsi" w:cstheme="minorHAnsi"/>
                <w:iCs/>
                <w:szCs w:val="22"/>
                <w:lang w:val="fr-BE" w:bidi="fr-FR"/>
              </w:rPr>
              <w:t>est remplacé par le texte suivan</w:t>
            </w:r>
            <w:r w:rsidR="00BA01B8">
              <w:rPr>
                <w:rFonts w:asciiTheme="minorHAnsi" w:eastAsia="Calibri" w:hAnsiTheme="minorHAnsi" w:cstheme="minorHAnsi"/>
                <w:iCs/>
                <w:szCs w:val="22"/>
                <w:lang w:val="fr-BE" w:bidi="fr-FR"/>
              </w:rPr>
              <w:t>t</w:t>
            </w:r>
            <w:r w:rsidR="009C6D83" w:rsidRPr="009C6D83">
              <w:rPr>
                <w:rFonts w:asciiTheme="minorHAnsi" w:eastAsia="Calibri" w:hAnsiTheme="minorHAnsi" w:cstheme="minorHAnsi"/>
                <w:iCs/>
                <w:szCs w:val="22"/>
                <w:lang w:val="fr-BE" w:bidi="fr-FR"/>
              </w:rPr>
              <w:t xml:space="preserve"> :</w:t>
            </w:r>
          </w:p>
          <w:p w14:paraId="59645DA0" w14:textId="141CDEEB" w:rsidR="009C6D83" w:rsidRPr="009C6D83" w:rsidRDefault="009C6D83" w:rsidP="009C6D83">
            <w:pPr>
              <w:snapToGrid w:val="0"/>
              <w:spacing w:before="0" w:after="0" w:afterAutospacing="0"/>
              <w:ind w:left="720" w:right="0"/>
              <w:jc w:val="both"/>
              <w:rPr>
                <w:rFonts w:asciiTheme="minorHAnsi" w:eastAsia="Calibri" w:hAnsiTheme="minorHAnsi" w:cstheme="minorHAnsi"/>
                <w:iCs/>
                <w:szCs w:val="22"/>
                <w:lang w:val="fr-BE" w:bidi="fr-FR"/>
              </w:rPr>
            </w:pPr>
            <w:r w:rsidRPr="009C6D83">
              <w:rPr>
                <w:rFonts w:asciiTheme="minorHAnsi" w:eastAsia="Calibri" w:hAnsiTheme="minorHAnsi" w:cstheme="minorHAnsi"/>
                <w:iCs/>
                <w:szCs w:val="22"/>
                <w:lang w:val="fr-BE" w:bidi="fr-FR"/>
              </w:rPr>
              <w:t xml:space="preserve">Article 5 - Le montant de la prime de fin d'année ne peut être réduit pour des absences en raison de prise de congé annuel, jours fériés légaux, jours d'inactivité fixés par CCT, petit </w:t>
            </w:r>
            <w:r w:rsidRPr="009C6D83">
              <w:rPr>
                <w:rFonts w:asciiTheme="minorHAnsi" w:eastAsia="Calibri" w:hAnsiTheme="minorHAnsi" w:cstheme="minorHAnsi"/>
                <w:iCs/>
                <w:szCs w:val="22"/>
                <w:lang w:val="fr-BE" w:bidi="fr-FR"/>
              </w:rPr>
              <w:lastRenderedPageBreak/>
              <w:t>chômage, congé pour raisons impérieuses, maladie professionnelle ou accident de travail.</w:t>
            </w:r>
          </w:p>
          <w:p w14:paraId="31DE93C3" w14:textId="42D77FE6" w:rsidR="00DB4C2A" w:rsidRPr="009C6D83" w:rsidRDefault="00DB4C2A" w:rsidP="009C6D83">
            <w:pPr>
              <w:snapToGrid w:val="0"/>
              <w:spacing w:before="0" w:after="0" w:afterAutospacing="0"/>
              <w:ind w:left="720" w:right="0"/>
              <w:jc w:val="both"/>
              <w:rPr>
                <w:rFonts w:asciiTheme="minorHAnsi" w:eastAsia="Calibri" w:hAnsiTheme="minorHAnsi" w:cstheme="minorHAnsi"/>
                <w:iCs/>
                <w:szCs w:val="22"/>
                <w:lang w:val="fr-BE" w:bidi="fr-FR"/>
              </w:rPr>
            </w:pPr>
          </w:p>
          <w:p w14:paraId="730D0D59" w14:textId="77777777" w:rsidR="00DB4C2A" w:rsidRPr="009C6D83" w:rsidRDefault="00DB4C2A" w:rsidP="009C6D83">
            <w:pPr>
              <w:snapToGrid w:val="0"/>
              <w:spacing w:before="0" w:after="0" w:afterAutospacing="0"/>
              <w:ind w:left="720" w:right="0"/>
              <w:jc w:val="both"/>
              <w:rPr>
                <w:rFonts w:asciiTheme="minorHAnsi" w:eastAsia="Calibri" w:hAnsiTheme="minorHAnsi" w:cstheme="minorHAnsi"/>
                <w:iCs/>
                <w:szCs w:val="22"/>
                <w:lang w:val="fr-BE" w:bidi="fr-FR"/>
              </w:rPr>
            </w:pPr>
            <w:r w:rsidRPr="009C6D83">
              <w:rPr>
                <w:rFonts w:asciiTheme="minorHAnsi" w:eastAsia="Calibri" w:hAnsiTheme="minorHAnsi" w:cstheme="minorHAnsi"/>
                <w:iCs/>
                <w:szCs w:val="22"/>
                <w:lang w:val="fr-BE" w:bidi="fr-FR"/>
              </w:rPr>
              <w:t>Pour maximum 60 jours par an d'absence pour maladie ou accident, de repos d'accouchement ou congé de paternité pour le travailleur dont la femme est dans l'impossibilité de prendre le repos d'accouchement, le montant de la prime de fin d'année ne sera pas réduit non plus.</w:t>
            </w:r>
          </w:p>
          <w:p w14:paraId="13B20938" w14:textId="77777777" w:rsidR="00DB4C2A" w:rsidRDefault="00DB4C2A" w:rsidP="009C6D83">
            <w:pPr>
              <w:snapToGrid w:val="0"/>
              <w:spacing w:before="0" w:after="0" w:afterAutospacing="0"/>
              <w:ind w:right="0"/>
              <w:jc w:val="both"/>
              <w:rPr>
                <w:rFonts w:asciiTheme="minorHAnsi" w:eastAsia="Calibri" w:hAnsiTheme="minorHAnsi" w:cstheme="minorHAnsi"/>
                <w:iCs/>
                <w:szCs w:val="22"/>
                <w:lang w:val="fr-BE" w:bidi="fr-FR"/>
              </w:rPr>
            </w:pPr>
          </w:p>
          <w:p w14:paraId="1683A75E" w14:textId="77777777" w:rsidR="0068556E" w:rsidRPr="00292A59" w:rsidRDefault="0068556E" w:rsidP="009C6D83">
            <w:pPr>
              <w:snapToGrid w:val="0"/>
              <w:spacing w:before="0" w:after="0" w:afterAutospacing="0"/>
              <w:ind w:right="0"/>
              <w:jc w:val="both"/>
              <w:rPr>
                <w:rFonts w:asciiTheme="minorHAnsi" w:eastAsia="Calibri" w:hAnsiTheme="minorHAnsi" w:cstheme="minorHAnsi"/>
                <w:b/>
                <w:bCs/>
                <w:iCs/>
                <w:szCs w:val="22"/>
                <w:lang w:val="fr-BE" w:bidi="fr-FR"/>
              </w:rPr>
            </w:pPr>
            <w:r w:rsidRPr="00292A59">
              <w:rPr>
                <w:rFonts w:asciiTheme="minorHAnsi" w:eastAsia="Calibri" w:hAnsiTheme="minorHAnsi" w:cstheme="minorHAnsi"/>
                <w:b/>
                <w:bCs/>
                <w:iCs/>
                <w:szCs w:val="22"/>
                <w:lang w:val="fr-BE" w:bidi="fr-FR"/>
              </w:rPr>
              <w:t>5. Formation</w:t>
            </w:r>
          </w:p>
          <w:p w14:paraId="53B884BC" w14:textId="194F1D63" w:rsidR="0068556E" w:rsidRPr="00292A59" w:rsidRDefault="0068556E" w:rsidP="009C6D83">
            <w:pPr>
              <w:snapToGrid w:val="0"/>
              <w:spacing w:before="0" w:after="0" w:afterAutospacing="0"/>
              <w:ind w:right="0"/>
              <w:jc w:val="both"/>
              <w:rPr>
                <w:rFonts w:asciiTheme="minorHAnsi" w:eastAsia="Calibri" w:hAnsiTheme="minorHAnsi" w:cstheme="minorHAnsi"/>
                <w:iCs/>
                <w:szCs w:val="22"/>
                <w:lang w:val="fr-BE" w:bidi="fr-FR"/>
              </w:rPr>
            </w:pPr>
            <w:r w:rsidRPr="00292A59">
              <w:rPr>
                <w:rFonts w:asciiTheme="minorHAnsi" w:eastAsia="Calibri" w:hAnsiTheme="minorHAnsi" w:cstheme="minorHAnsi"/>
                <w:iCs/>
                <w:szCs w:val="22"/>
                <w:lang w:val="fr-BE" w:bidi="fr-FR"/>
              </w:rPr>
              <w:t xml:space="preserve">Un groupe de pilotage « formation » est créé au sein de </w:t>
            </w:r>
            <w:r w:rsidR="00BA01B8">
              <w:rPr>
                <w:rFonts w:asciiTheme="minorHAnsi" w:eastAsia="Calibri" w:hAnsiTheme="minorHAnsi" w:cstheme="minorHAnsi"/>
                <w:iCs/>
                <w:szCs w:val="22"/>
                <w:lang w:val="fr-BE" w:bidi="fr-FR"/>
              </w:rPr>
              <w:t>la</w:t>
            </w:r>
            <w:r w:rsidRPr="00292A59">
              <w:rPr>
                <w:rFonts w:asciiTheme="minorHAnsi" w:eastAsia="Calibri" w:hAnsiTheme="minorHAnsi" w:cstheme="minorHAnsi"/>
                <w:iCs/>
                <w:szCs w:val="22"/>
                <w:lang w:val="fr-BE" w:bidi="fr-FR"/>
              </w:rPr>
              <w:t xml:space="preserve"> commission paritaire, afin d’assurer un suivi de la formation dans le secteur.</w:t>
            </w:r>
          </w:p>
          <w:p w14:paraId="18FA4C63" w14:textId="77777777" w:rsidR="00292A59" w:rsidRPr="00292A59" w:rsidRDefault="00292A59" w:rsidP="009C6D83">
            <w:pPr>
              <w:snapToGrid w:val="0"/>
              <w:spacing w:before="0" w:after="0" w:afterAutospacing="0"/>
              <w:ind w:right="0"/>
              <w:jc w:val="both"/>
              <w:rPr>
                <w:rFonts w:asciiTheme="minorHAnsi" w:eastAsia="Calibri" w:hAnsiTheme="minorHAnsi" w:cstheme="minorHAnsi"/>
                <w:iCs/>
                <w:szCs w:val="22"/>
                <w:lang w:val="fr-BE" w:bidi="fr-FR"/>
              </w:rPr>
            </w:pPr>
          </w:p>
          <w:p w14:paraId="68C8F3FD" w14:textId="24037917" w:rsidR="0068556E" w:rsidRPr="00292A59" w:rsidRDefault="0068556E" w:rsidP="009C6D83">
            <w:pPr>
              <w:snapToGrid w:val="0"/>
              <w:spacing w:before="0" w:after="0" w:afterAutospacing="0"/>
              <w:ind w:right="0"/>
              <w:jc w:val="both"/>
              <w:rPr>
                <w:rFonts w:asciiTheme="minorHAnsi" w:eastAsia="Calibri" w:hAnsiTheme="minorHAnsi" w:cstheme="minorHAnsi"/>
                <w:iCs/>
                <w:szCs w:val="22"/>
                <w:lang w:val="fr-BE" w:bidi="fr-FR"/>
              </w:rPr>
            </w:pPr>
            <w:r w:rsidRPr="00292A59">
              <w:rPr>
                <w:rFonts w:asciiTheme="minorHAnsi" w:eastAsia="Calibri" w:hAnsiTheme="minorHAnsi" w:cstheme="minorHAnsi"/>
                <w:iCs/>
                <w:szCs w:val="22"/>
                <w:lang w:val="fr-BE" w:bidi="fr-FR"/>
              </w:rPr>
              <w:t xml:space="preserve">Les partenaires sociaux recommandent que le rapport entre formations « formelles » et « informelles » soit équilibré, et que les formations certificatives (la certification pouvant être interne à l’entreprise) soient </w:t>
            </w:r>
            <w:r w:rsidR="00292A59" w:rsidRPr="00292A59">
              <w:rPr>
                <w:rFonts w:asciiTheme="minorHAnsi" w:eastAsia="Calibri" w:hAnsiTheme="minorHAnsi" w:cstheme="minorHAnsi"/>
                <w:iCs/>
                <w:szCs w:val="22"/>
                <w:lang w:val="fr-BE" w:bidi="fr-FR"/>
              </w:rPr>
              <w:t>privilégiées</w:t>
            </w:r>
            <w:r w:rsidRPr="00292A59">
              <w:rPr>
                <w:rFonts w:asciiTheme="minorHAnsi" w:eastAsia="Calibri" w:hAnsiTheme="minorHAnsi" w:cstheme="minorHAnsi"/>
                <w:iCs/>
                <w:szCs w:val="22"/>
                <w:lang w:val="fr-BE" w:bidi="fr-FR"/>
              </w:rPr>
              <w:t>.</w:t>
            </w:r>
          </w:p>
          <w:p w14:paraId="23FF5E45" w14:textId="77777777" w:rsidR="00292A59" w:rsidRPr="00292A59" w:rsidRDefault="00292A59" w:rsidP="009C6D83">
            <w:pPr>
              <w:snapToGrid w:val="0"/>
              <w:spacing w:before="0" w:after="0" w:afterAutospacing="0"/>
              <w:ind w:right="0"/>
              <w:jc w:val="both"/>
              <w:rPr>
                <w:rFonts w:asciiTheme="minorHAnsi" w:eastAsia="Calibri" w:hAnsiTheme="minorHAnsi" w:cstheme="minorHAnsi"/>
                <w:iCs/>
                <w:szCs w:val="22"/>
                <w:lang w:val="fr-BE" w:bidi="fr-FR"/>
              </w:rPr>
            </w:pPr>
          </w:p>
          <w:p w14:paraId="00452CFF" w14:textId="55511E2C" w:rsidR="0068556E" w:rsidRPr="00292A59" w:rsidRDefault="0068556E" w:rsidP="009C6D83">
            <w:pPr>
              <w:snapToGrid w:val="0"/>
              <w:spacing w:before="0" w:after="0" w:afterAutospacing="0"/>
              <w:ind w:right="0"/>
              <w:jc w:val="both"/>
              <w:rPr>
                <w:rFonts w:asciiTheme="minorHAnsi" w:eastAsia="Calibri" w:hAnsiTheme="minorHAnsi" w:cstheme="minorHAnsi"/>
                <w:iCs/>
                <w:szCs w:val="22"/>
                <w:lang w:val="fr-BE" w:bidi="fr-FR"/>
              </w:rPr>
            </w:pPr>
            <w:r w:rsidRPr="00292A59">
              <w:rPr>
                <w:rFonts w:asciiTheme="minorHAnsi" w:eastAsia="Calibri" w:hAnsiTheme="minorHAnsi" w:cstheme="minorHAnsi"/>
                <w:iCs/>
                <w:szCs w:val="22"/>
                <w:lang w:val="fr-BE" w:bidi="fr-FR"/>
              </w:rPr>
              <w:t>Si l’employeur ne propose pas un nombre de jours de formation suffisant sur l’année (au regard de la trajectoire de croissance), le nombre de jours manquants est reporté à l’année suivante. »</w:t>
            </w:r>
          </w:p>
          <w:p w14:paraId="327B2EAA" w14:textId="77777777" w:rsidR="00F91D8A" w:rsidRPr="00292A59" w:rsidRDefault="00F91D8A" w:rsidP="009C6D83">
            <w:pPr>
              <w:snapToGrid w:val="0"/>
              <w:spacing w:before="0" w:after="0" w:afterAutospacing="0"/>
              <w:ind w:right="0"/>
              <w:jc w:val="both"/>
              <w:rPr>
                <w:rFonts w:asciiTheme="minorHAnsi" w:eastAsia="Calibri" w:hAnsiTheme="minorHAnsi" w:cstheme="minorHAnsi"/>
                <w:iCs/>
                <w:szCs w:val="22"/>
                <w:lang w:val="fr-BE" w:bidi="fr-FR"/>
              </w:rPr>
            </w:pPr>
          </w:p>
          <w:p w14:paraId="2F4DB440" w14:textId="76CF2FF7" w:rsidR="0068556E" w:rsidRPr="00292A59" w:rsidRDefault="0068556E" w:rsidP="009C6D83">
            <w:pPr>
              <w:snapToGrid w:val="0"/>
              <w:spacing w:before="0" w:after="0" w:afterAutospacing="0"/>
              <w:ind w:right="0"/>
              <w:jc w:val="both"/>
              <w:rPr>
                <w:rFonts w:asciiTheme="minorHAnsi" w:eastAsia="Calibri" w:hAnsiTheme="minorHAnsi" w:cstheme="minorHAnsi"/>
                <w:b/>
                <w:bCs/>
                <w:iCs/>
                <w:szCs w:val="22"/>
                <w:lang w:val="fr-BE" w:bidi="fr-FR"/>
              </w:rPr>
            </w:pPr>
            <w:r w:rsidRPr="00292A59">
              <w:rPr>
                <w:rFonts w:asciiTheme="minorHAnsi" w:eastAsia="Calibri" w:hAnsiTheme="minorHAnsi" w:cstheme="minorHAnsi"/>
                <w:b/>
                <w:bCs/>
                <w:iCs/>
                <w:szCs w:val="22"/>
                <w:lang w:val="fr-BE" w:bidi="fr-FR"/>
              </w:rPr>
              <w:t xml:space="preserve">6. </w:t>
            </w:r>
            <w:r w:rsidR="004F401D">
              <w:rPr>
                <w:rFonts w:asciiTheme="minorHAnsi" w:eastAsia="Calibri" w:hAnsiTheme="minorHAnsi" w:cstheme="minorHAnsi"/>
                <w:b/>
                <w:bCs/>
                <w:iCs/>
                <w:szCs w:val="22"/>
                <w:lang w:val="fr-BE" w:bidi="fr-FR"/>
              </w:rPr>
              <w:t>C</w:t>
            </w:r>
            <w:r w:rsidRPr="00292A59">
              <w:rPr>
                <w:rFonts w:asciiTheme="minorHAnsi" w:eastAsia="Calibri" w:hAnsiTheme="minorHAnsi" w:cstheme="minorHAnsi"/>
                <w:b/>
                <w:bCs/>
                <w:iCs/>
                <w:szCs w:val="22"/>
                <w:lang w:val="fr-BE" w:bidi="fr-FR"/>
              </w:rPr>
              <w:t>rédit-temps</w:t>
            </w:r>
            <w:r w:rsidR="00BA01B8">
              <w:rPr>
                <w:rFonts w:asciiTheme="minorHAnsi" w:eastAsia="Calibri" w:hAnsiTheme="minorHAnsi" w:cstheme="minorHAnsi"/>
                <w:b/>
                <w:bCs/>
                <w:iCs/>
                <w:szCs w:val="22"/>
                <w:lang w:val="fr-BE" w:bidi="fr-FR"/>
              </w:rPr>
              <w:t xml:space="preserve">, crédit temps de fin de carrière </w:t>
            </w:r>
            <w:r w:rsidRPr="00292A59">
              <w:rPr>
                <w:rFonts w:asciiTheme="minorHAnsi" w:eastAsia="Calibri" w:hAnsiTheme="minorHAnsi" w:cstheme="minorHAnsi"/>
                <w:b/>
                <w:bCs/>
                <w:iCs/>
                <w:szCs w:val="22"/>
                <w:lang w:val="fr-BE" w:bidi="fr-FR"/>
              </w:rPr>
              <w:t>et RCC</w:t>
            </w:r>
          </w:p>
          <w:p w14:paraId="5308C401" w14:textId="621CE5DA" w:rsidR="0068556E" w:rsidRDefault="0068556E" w:rsidP="009C6D83">
            <w:pPr>
              <w:snapToGrid w:val="0"/>
              <w:spacing w:before="0" w:after="0" w:afterAutospacing="0"/>
              <w:ind w:right="0"/>
              <w:jc w:val="both"/>
              <w:rPr>
                <w:rFonts w:asciiTheme="minorHAnsi" w:eastAsia="Calibri" w:hAnsiTheme="minorHAnsi" w:cstheme="minorHAnsi"/>
                <w:iCs/>
                <w:szCs w:val="22"/>
                <w:lang w:val="fr-BE" w:bidi="fr-FR"/>
              </w:rPr>
            </w:pPr>
            <w:r w:rsidRPr="00292A59">
              <w:rPr>
                <w:rFonts w:asciiTheme="minorHAnsi" w:eastAsia="Calibri" w:hAnsiTheme="minorHAnsi" w:cstheme="minorHAnsi"/>
                <w:iCs/>
                <w:szCs w:val="22"/>
                <w:lang w:val="fr-BE" w:bidi="fr-FR"/>
              </w:rPr>
              <w:t>Les CCT existantes sont prolongées pour la durée de l’accord</w:t>
            </w:r>
          </w:p>
          <w:p w14:paraId="12544284" w14:textId="77777777" w:rsidR="0068556E" w:rsidRPr="00292A59" w:rsidRDefault="0068556E" w:rsidP="009C6D83">
            <w:pPr>
              <w:snapToGrid w:val="0"/>
              <w:spacing w:before="0" w:after="0" w:afterAutospacing="0"/>
              <w:ind w:right="0"/>
              <w:jc w:val="both"/>
              <w:rPr>
                <w:rFonts w:asciiTheme="minorHAnsi" w:eastAsia="Calibri" w:hAnsiTheme="minorHAnsi" w:cstheme="minorHAnsi"/>
                <w:iCs/>
                <w:szCs w:val="22"/>
                <w:lang w:val="fr-BE" w:bidi="fr-FR"/>
              </w:rPr>
            </w:pPr>
          </w:p>
          <w:p w14:paraId="458887DC" w14:textId="77777777" w:rsidR="0068556E" w:rsidRPr="00292A59" w:rsidRDefault="0068556E" w:rsidP="009C6D83">
            <w:pPr>
              <w:snapToGrid w:val="0"/>
              <w:spacing w:before="0" w:after="0" w:afterAutospacing="0"/>
              <w:ind w:right="0"/>
              <w:jc w:val="both"/>
              <w:rPr>
                <w:rFonts w:asciiTheme="minorHAnsi" w:eastAsia="Calibri" w:hAnsiTheme="minorHAnsi" w:cstheme="minorHAnsi"/>
                <w:b/>
                <w:bCs/>
                <w:iCs/>
                <w:szCs w:val="22"/>
                <w:lang w:val="fr-BE" w:bidi="fr-FR"/>
              </w:rPr>
            </w:pPr>
            <w:r w:rsidRPr="00292A59">
              <w:rPr>
                <w:rFonts w:asciiTheme="minorHAnsi" w:eastAsia="Calibri" w:hAnsiTheme="minorHAnsi" w:cstheme="minorHAnsi"/>
                <w:b/>
                <w:bCs/>
                <w:iCs/>
                <w:szCs w:val="22"/>
                <w:lang w:val="fr-BE" w:bidi="fr-FR"/>
              </w:rPr>
              <w:t>7. Deuxième pilier de pension</w:t>
            </w:r>
          </w:p>
          <w:p w14:paraId="21D0EED2" w14:textId="5225CC00" w:rsidR="0068556E" w:rsidRDefault="0068556E" w:rsidP="009C6D83">
            <w:pPr>
              <w:snapToGrid w:val="0"/>
              <w:spacing w:before="0" w:after="0" w:afterAutospacing="0"/>
              <w:ind w:right="0"/>
              <w:jc w:val="both"/>
              <w:rPr>
                <w:rFonts w:asciiTheme="minorHAnsi" w:eastAsia="Calibri" w:hAnsiTheme="minorHAnsi" w:cstheme="minorHAnsi"/>
                <w:iCs/>
                <w:szCs w:val="22"/>
                <w:lang w:val="fr-BE" w:bidi="fr-FR"/>
              </w:rPr>
            </w:pPr>
            <w:r w:rsidRPr="00292A59">
              <w:rPr>
                <w:rFonts w:asciiTheme="minorHAnsi" w:eastAsia="Calibri" w:hAnsiTheme="minorHAnsi" w:cstheme="minorHAnsi"/>
                <w:iCs/>
                <w:szCs w:val="22"/>
                <w:lang w:val="fr-BE" w:bidi="fr-FR"/>
              </w:rPr>
              <w:t>Les partenaires sociaux s’engagent à suivre les évolutions futures de la règlementation relative à l’harmonisation des pensions complémentaires pour les ouvriers et les employés et le cas échéant d’y intervenir de façon adéquate. Si nécessaire, des experts seront associés aux réflexions.</w:t>
            </w:r>
          </w:p>
          <w:p w14:paraId="0F0FF205" w14:textId="77777777" w:rsidR="00B57D89" w:rsidRPr="00292A59" w:rsidRDefault="00B57D89" w:rsidP="009C6D83">
            <w:pPr>
              <w:snapToGrid w:val="0"/>
              <w:spacing w:before="0" w:after="0" w:afterAutospacing="0"/>
              <w:ind w:right="0"/>
              <w:jc w:val="both"/>
              <w:rPr>
                <w:rFonts w:asciiTheme="minorHAnsi" w:eastAsia="Calibri" w:hAnsiTheme="minorHAnsi" w:cstheme="minorHAnsi"/>
                <w:iCs/>
                <w:szCs w:val="22"/>
                <w:lang w:val="fr-BE" w:bidi="fr-FR"/>
              </w:rPr>
            </w:pPr>
          </w:p>
          <w:p w14:paraId="5D3C5FCB" w14:textId="31AC171D" w:rsidR="001D65F8" w:rsidRPr="00BA01B8" w:rsidRDefault="00BA01B8" w:rsidP="009C6D83">
            <w:pPr>
              <w:snapToGrid w:val="0"/>
              <w:spacing w:before="0" w:after="0" w:afterAutospacing="0"/>
              <w:ind w:right="0"/>
              <w:jc w:val="both"/>
              <w:rPr>
                <w:rFonts w:asciiTheme="minorHAnsi" w:eastAsia="Calibri" w:hAnsiTheme="minorHAnsi" w:cstheme="minorHAnsi"/>
                <w:b/>
                <w:bCs/>
                <w:iCs/>
                <w:szCs w:val="22"/>
                <w:lang w:val="fr-BE" w:bidi="fr-FR"/>
              </w:rPr>
            </w:pPr>
            <w:r>
              <w:rPr>
                <w:rFonts w:asciiTheme="minorHAnsi" w:eastAsia="Calibri" w:hAnsiTheme="minorHAnsi" w:cstheme="minorHAnsi"/>
                <w:b/>
                <w:bCs/>
                <w:iCs/>
                <w:szCs w:val="22"/>
                <w:lang w:val="fr-BE" w:bidi="fr-FR"/>
              </w:rPr>
              <w:t xml:space="preserve">8. </w:t>
            </w:r>
            <w:r w:rsidR="001D65F8" w:rsidRPr="00BA01B8">
              <w:rPr>
                <w:rFonts w:asciiTheme="minorHAnsi" w:eastAsia="Calibri" w:hAnsiTheme="minorHAnsi" w:cstheme="minorHAnsi"/>
                <w:b/>
                <w:bCs/>
                <w:iCs/>
                <w:szCs w:val="22"/>
                <w:lang w:val="fr-BE" w:bidi="fr-FR"/>
              </w:rPr>
              <w:t>A</w:t>
            </w:r>
            <w:r w:rsidRPr="00BA01B8">
              <w:rPr>
                <w:rFonts w:asciiTheme="minorHAnsi" w:eastAsia="Calibri" w:hAnsiTheme="minorHAnsi" w:cstheme="minorHAnsi"/>
                <w:b/>
                <w:bCs/>
                <w:iCs/>
                <w:szCs w:val="22"/>
                <w:lang w:val="fr-BE" w:bidi="fr-FR"/>
              </w:rPr>
              <w:t>gressivité sur le lieu de travail</w:t>
            </w:r>
          </w:p>
          <w:p w14:paraId="7033C789" w14:textId="77777777" w:rsidR="001D65F8" w:rsidRPr="001D65F8" w:rsidRDefault="001D65F8" w:rsidP="009C6D83">
            <w:pPr>
              <w:snapToGrid w:val="0"/>
              <w:spacing w:before="0" w:after="0" w:afterAutospacing="0"/>
              <w:ind w:right="0"/>
              <w:jc w:val="both"/>
              <w:rPr>
                <w:rFonts w:asciiTheme="minorHAnsi" w:eastAsia="Calibri" w:hAnsiTheme="minorHAnsi" w:cstheme="minorHAnsi"/>
                <w:iCs/>
                <w:szCs w:val="22"/>
                <w:lang w:val="fr-BE" w:bidi="fr-FR"/>
              </w:rPr>
            </w:pPr>
            <w:r w:rsidRPr="001D65F8">
              <w:rPr>
                <w:rFonts w:asciiTheme="minorHAnsi" w:eastAsia="Calibri" w:hAnsiTheme="minorHAnsi" w:cstheme="minorHAnsi"/>
                <w:iCs/>
                <w:szCs w:val="22"/>
                <w:lang w:val="fr-BE" w:bidi="fr-FR"/>
              </w:rPr>
              <w:t xml:space="preserve">Les partenaires sociaux sont conscients de l’importance d’une politique de sécurité efficace dans les magasins pour que les </w:t>
            </w:r>
            <w:r w:rsidRPr="001D65F8">
              <w:rPr>
                <w:rFonts w:asciiTheme="minorHAnsi" w:eastAsia="Calibri" w:hAnsiTheme="minorHAnsi" w:cstheme="minorHAnsi"/>
                <w:iCs/>
                <w:szCs w:val="22"/>
                <w:lang w:val="fr-BE" w:bidi="fr-FR"/>
              </w:rPr>
              <w:lastRenderedPageBreak/>
              <w:t xml:space="preserve">employés puissent exercer leur métier dans un climat serein. </w:t>
            </w:r>
          </w:p>
          <w:p w14:paraId="331356BB" w14:textId="77777777" w:rsidR="00BA01B8" w:rsidRDefault="00BA01B8" w:rsidP="009C6D83">
            <w:pPr>
              <w:snapToGrid w:val="0"/>
              <w:spacing w:before="0" w:after="0" w:afterAutospacing="0"/>
              <w:ind w:right="0"/>
              <w:jc w:val="both"/>
              <w:rPr>
                <w:rFonts w:asciiTheme="minorHAnsi" w:eastAsia="Calibri" w:hAnsiTheme="minorHAnsi" w:cstheme="minorHAnsi"/>
                <w:iCs/>
                <w:szCs w:val="22"/>
                <w:lang w:val="fr-BE" w:bidi="fr-FR"/>
              </w:rPr>
            </w:pPr>
          </w:p>
          <w:p w14:paraId="0D7AB5FA" w14:textId="31FF880E" w:rsidR="001D65F8" w:rsidRPr="001D65F8" w:rsidRDefault="001D65F8" w:rsidP="009C6D83">
            <w:pPr>
              <w:snapToGrid w:val="0"/>
              <w:spacing w:before="0" w:after="0" w:afterAutospacing="0"/>
              <w:ind w:right="0"/>
              <w:jc w:val="both"/>
              <w:rPr>
                <w:rFonts w:asciiTheme="minorHAnsi" w:eastAsia="Calibri" w:hAnsiTheme="minorHAnsi" w:cstheme="minorHAnsi"/>
                <w:iCs/>
                <w:szCs w:val="22"/>
                <w:lang w:val="fr-BE" w:bidi="fr-FR"/>
              </w:rPr>
            </w:pPr>
            <w:r w:rsidRPr="001D65F8">
              <w:rPr>
                <w:rFonts w:asciiTheme="minorHAnsi" w:eastAsia="Calibri" w:hAnsiTheme="minorHAnsi" w:cstheme="minorHAnsi"/>
                <w:iCs/>
                <w:szCs w:val="22"/>
                <w:lang w:val="fr-BE" w:bidi="fr-FR"/>
              </w:rPr>
              <w:t>A partir du Fonds Social, ils s’engagent à discuter et réfléchir ensemble à une campagne de sensibilisation positive envers les clients.</w:t>
            </w:r>
          </w:p>
          <w:p w14:paraId="5549D131" w14:textId="77777777" w:rsidR="001D65F8" w:rsidRPr="00292A59" w:rsidRDefault="001D65F8" w:rsidP="009C6D83">
            <w:pPr>
              <w:snapToGrid w:val="0"/>
              <w:spacing w:before="0" w:after="0" w:afterAutospacing="0"/>
              <w:ind w:right="0"/>
              <w:jc w:val="both"/>
              <w:rPr>
                <w:rFonts w:asciiTheme="minorHAnsi" w:eastAsia="Calibri" w:hAnsiTheme="minorHAnsi" w:cstheme="minorHAnsi"/>
                <w:iCs/>
                <w:szCs w:val="22"/>
                <w:lang w:val="fr-BE" w:bidi="fr-FR"/>
              </w:rPr>
            </w:pPr>
          </w:p>
          <w:p w14:paraId="5F4A6446" w14:textId="77777777" w:rsidR="0068556E" w:rsidRPr="00292A59" w:rsidRDefault="0068556E" w:rsidP="009C6D83">
            <w:pPr>
              <w:snapToGrid w:val="0"/>
              <w:spacing w:before="0" w:after="0" w:afterAutospacing="0"/>
              <w:ind w:right="0"/>
              <w:jc w:val="both"/>
              <w:rPr>
                <w:rFonts w:asciiTheme="minorHAnsi" w:eastAsia="Calibri" w:hAnsiTheme="minorHAnsi" w:cstheme="minorHAnsi"/>
                <w:b/>
                <w:bCs/>
                <w:iCs/>
                <w:szCs w:val="22"/>
                <w:lang w:val="fr-BE" w:bidi="fr-FR"/>
              </w:rPr>
            </w:pPr>
            <w:r w:rsidRPr="00292A59">
              <w:rPr>
                <w:rFonts w:asciiTheme="minorHAnsi" w:eastAsia="Calibri" w:hAnsiTheme="minorHAnsi" w:cstheme="minorHAnsi"/>
                <w:b/>
                <w:bCs/>
                <w:iCs/>
                <w:szCs w:val="22"/>
                <w:lang w:val="fr-BE" w:bidi="fr-FR"/>
              </w:rPr>
              <w:t>Paix sociale</w:t>
            </w:r>
          </w:p>
          <w:p w14:paraId="4B09B288" w14:textId="233BD68F" w:rsidR="000C2B70" w:rsidRDefault="000C2B70" w:rsidP="009C6D83">
            <w:pPr>
              <w:snapToGrid w:val="0"/>
              <w:spacing w:before="0" w:after="0" w:afterAutospacing="0"/>
              <w:ind w:right="0"/>
              <w:jc w:val="both"/>
              <w:rPr>
                <w:rFonts w:asciiTheme="minorHAnsi" w:eastAsia="Calibri" w:hAnsiTheme="minorHAnsi" w:cstheme="minorHAnsi"/>
                <w:iCs/>
                <w:szCs w:val="22"/>
                <w:lang w:val="fr-BE" w:bidi="fr-FR"/>
              </w:rPr>
            </w:pPr>
            <w:r w:rsidRPr="000C2B70">
              <w:rPr>
                <w:rFonts w:asciiTheme="minorHAnsi" w:eastAsia="Calibri" w:hAnsiTheme="minorHAnsi" w:cstheme="minorHAnsi"/>
                <w:iCs/>
                <w:szCs w:val="22"/>
                <w:lang w:val="fr-BE" w:bidi="fr-FR"/>
              </w:rPr>
              <w:t>Les travailleurs et les employeurs s’engagent à maintenir la paix sociale dans les entreprises pendant la durée de cet accord. Les parties n'introduiront aucune nouvelle revendication quant au contenu de l'accord au niveau du secteur ou de l'entreprise pendant la durée de cet accord.</w:t>
            </w:r>
          </w:p>
          <w:p w14:paraId="54FD116F" w14:textId="77777777" w:rsidR="000C2B70" w:rsidRDefault="000C2B70" w:rsidP="009C6D83">
            <w:pPr>
              <w:snapToGrid w:val="0"/>
              <w:spacing w:before="0" w:after="0" w:afterAutospacing="0"/>
              <w:ind w:right="0"/>
              <w:jc w:val="both"/>
              <w:rPr>
                <w:rFonts w:asciiTheme="minorHAnsi" w:eastAsia="Calibri" w:hAnsiTheme="minorHAnsi" w:cstheme="minorHAnsi"/>
                <w:iCs/>
                <w:szCs w:val="22"/>
                <w:lang w:val="fr-BE" w:bidi="fr-FR"/>
              </w:rPr>
            </w:pPr>
          </w:p>
          <w:p w14:paraId="206EEC84" w14:textId="77777777" w:rsidR="0068556E" w:rsidRPr="00292A59" w:rsidRDefault="0068556E" w:rsidP="009C6D83">
            <w:pPr>
              <w:snapToGrid w:val="0"/>
              <w:spacing w:before="0" w:after="0" w:afterAutospacing="0"/>
              <w:ind w:right="0"/>
              <w:jc w:val="both"/>
              <w:rPr>
                <w:rFonts w:asciiTheme="minorHAnsi" w:eastAsia="Calibri" w:hAnsiTheme="minorHAnsi" w:cstheme="minorHAnsi"/>
                <w:b/>
                <w:bCs/>
                <w:iCs/>
                <w:szCs w:val="22"/>
                <w:lang w:val="fr-BE" w:bidi="fr-FR"/>
              </w:rPr>
            </w:pPr>
            <w:r w:rsidRPr="00292A59">
              <w:rPr>
                <w:rFonts w:asciiTheme="minorHAnsi" w:eastAsia="Calibri" w:hAnsiTheme="minorHAnsi" w:cstheme="minorHAnsi"/>
                <w:b/>
                <w:bCs/>
                <w:iCs/>
                <w:szCs w:val="22"/>
                <w:lang w:val="fr-BE" w:bidi="fr-FR"/>
              </w:rPr>
              <w:t>Durée de l’accord</w:t>
            </w:r>
          </w:p>
          <w:p w14:paraId="5A7440DE" w14:textId="00B7CE3E" w:rsidR="0068556E" w:rsidRPr="00292A59" w:rsidRDefault="0068556E" w:rsidP="009C6D83">
            <w:pPr>
              <w:snapToGrid w:val="0"/>
              <w:spacing w:before="0" w:after="0" w:afterAutospacing="0"/>
              <w:ind w:right="0"/>
              <w:jc w:val="both"/>
              <w:rPr>
                <w:rFonts w:asciiTheme="minorHAnsi" w:eastAsia="Calibri" w:hAnsiTheme="minorHAnsi" w:cstheme="minorHAnsi"/>
                <w:iCs/>
                <w:szCs w:val="22"/>
                <w:lang w:val="fr-BE" w:bidi="fr-FR"/>
              </w:rPr>
            </w:pPr>
            <w:r w:rsidRPr="00292A59">
              <w:rPr>
                <w:rFonts w:asciiTheme="minorHAnsi" w:eastAsia="Calibri" w:hAnsiTheme="minorHAnsi" w:cstheme="minorHAnsi"/>
                <w:iCs/>
                <w:szCs w:val="22"/>
                <w:lang w:val="fr-BE" w:bidi="fr-FR"/>
              </w:rPr>
              <w:t xml:space="preserve">Cet accord prend effet à partir du </w:t>
            </w:r>
            <w:r w:rsidR="00985CBD">
              <w:rPr>
                <w:rFonts w:asciiTheme="minorHAnsi" w:eastAsia="Calibri" w:hAnsiTheme="minorHAnsi" w:cstheme="minorHAnsi"/>
                <w:iCs/>
                <w:szCs w:val="22"/>
                <w:lang w:val="fr-BE" w:bidi="fr-FR"/>
              </w:rPr>
              <w:t>1</w:t>
            </w:r>
            <w:r w:rsidR="00985CBD" w:rsidRPr="00985CBD">
              <w:rPr>
                <w:rFonts w:asciiTheme="minorHAnsi" w:eastAsia="Calibri" w:hAnsiTheme="minorHAnsi" w:cstheme="minorHAnsi"/>
                <w:iCs/>
                <w:szCs w:val="22"/>
                <w:vertAlign w:val="superscript"/>
                <w:lang w:val="fr-BE" w:bidi="fr-FR"/>
              </w:rPr>
              <w:t>er</w:t>
            </w:r>
            <w:r w:rsidR="00985CBD">
              <w:rPr>
                <w:rFonts w:asciiTheme="minorHAnsi" w:eastAsia="Calibri" w:hAnsiTheme="minorHAnsi" w:cstheme="minorHAnsi"/>
                <w:iCs/>
                <w:szCs w:val="22"/>
                <w:lang w:val="fr-BE" w:bidi="fr-FR"/>
              </w:rPr>
              <w:t xml:space="preserve"> juillet 2023 </w:t>
            </w:r>
            <w:r w:rsidRPr="00292A59">
              <w:rPr>
                <w:rFonts w:asciiTheme="minorHAnsi" w:eastAsia="Calibri" w:hAnsiTheme="minorHAnsi" w:cstheme="minorHAnsi"/>
                <w:iCs/>
                <w:szCs w:val="22"/>
                <w:lang w:val="fr-BE" w:bidi="fr-FR"/>
              </w:rPr>
              <w:t xml:space="preserve">et cesse d’être en vigueur le </w:t>
            </w:r>
            <w:r w:rsidR="00985CBD">
              <w:rPr>
                <w:rFonts w:asciiTheme="minorHAnsi" w:eastAsia="Calibri" w:hAnsiTheme="minorHAnsi" w:cstheme="minorHAnsi"/>
                <w:iCs/>
                <w:szCs w:val="22"/>
                <w:lang w:val="fr-BE" w:bidi="fr-FR"/>
              </w:rPr>
              <w:t>30 juin 2025</w:t>
            </w:r>
            <w:r w:rsidRPr="00292A59">
              <w:rPr>
                <w:rFonts w:asciiTheme="minorHAnsi" w:eastAsia="Calibri" w:hAnsiTheme="minorHAnsi" w:cstheme="minorHAnsi"/>
                <w:iCs/>
                <w:szCs w:val="22"/>
                <w:lang w:val="fr-BE" w:bidi="fr-FR"/>
              </w:rPr>
              <w:t xml:space="preserve">, </w:t>
            </w:r>
            <w:r w:rsidR="00985CBD">
              <w:rPr>
                <w:rFonts w:asciiTheme="minorHAnsi" w:eastAsia="Calibri" w:hAnsiTheme="minorHAnsi" w:cstheme="minorHAnsi"/>
                <w:iCs/>
                <w:szCs w:val="22"/>
                <w:lang w:val="fr-BE" w:bidi="fr-FR"/>
              </w:rPr>
              <w:t>s</w:t>
            </w:r>
            <w:r w:rsidRPr="00292A59">
              <w:rPr>
                <w:rFonts w:asciiTheme="minorHAnsi" w:eastAsia="Calibri" w:hAnsiTheme="minorHAnsi" w:cstheme="minorHAnsi"/>
                <w:iCs/>
                <w:szCs w:val="22"/>
                <w:lang w:val="fr-BE" w:bidi="fr-FR"/>
              </w:rPr>
              <w:t>auf disposition contraire dument mentionnées</w:t>
            </w:r>
          </w:p>
          <w:p w14:paraId="38E97857" w14:textId="77777777" w:rsidR="0068556E" w:rsidRPr="00292A59" w:rsidRDefault="0068556E" w:rsidP="009C6D83">
            <w:pPr>
              <w:snapToGrid w:val="0"/>
              <w:spacing w:before="0" w:after="0" w:afterAutospacing="0"/>
              <w:ind w:right="0"/>
              <w:jc w:val="both"/>
              <w:rPr>
                <w:rFonts w:asciiTheme="minorHAnsi" w:eastAsia="Calibri" w:hAnsiTheme="minorHAnsi" w:cstheme="minorHAnsi"/>
                <w:iCs/>
                <w:szCs w:val="22"/>
                <w:lang w:val="fr-BE" w:bidi="fr-FR"/>
              </w:rPr>
            </w:pPr>
          </w:p>
          <w:p w14:paraId="6A0BA538" w14:textId="6EC49CC0" w:rsidR="00782CF4" w:rsidRPr="00782CF4" w:rsidRDefault="00782CF4" w:rsidP="006D458F">
            <w:pPr>
              <w:spacing w:before="0" w:after="0" w:afterAutospacing="0"/>
              <w:rPr>
                <w:lang w:val="fr-FR"/>
              </w:rPr>
            </w:pPr>
          </w:p>
        </w:tc>
        <w:tc>
          <w:tcPr>
            <w:tcW w:w="4429" w:type="dxa"/>
            <w:tcBorders>
              <w:left w:val="nil"/>
            </w:tcBorders>
          </w:tcPr>
          <w:p w14:paraId="5BCE50E6" w14:textId="78FF3764" w:rsidR="0068556E" w:rsidRPr="00A85F2D" w:rsidRDefault="0068556E" w:rsidP="009C6D83">
            <w:pPr>
              <w:spacing w:before="0" w:after="0" w:afterAutospacing="0"/>
              <w:ind w:right="0"/>
              <w:jc w:val="both"/>
              <w:rPr>
                <w:rFonts w:asciiTheme="minorHAnsi" w:hAnsiTheme="minorHAnsi" w:cstheme="minorHAnsi"/>
                <w:b/>
                <w:sz w:val="24"/>
                <w:szCs w:val="24"/>
                <w:lang w:val="fr-BE"/>
              </w:rPr>
            </w:pPr>
          </w:p>
        </w:tc>
      </w:tr>
      <w:tr w:rsidR="0068556E" w:rsidRPr="004F401D" w14:paraId="0A97C36B" w14:textId="77777777" w:rsidTr="0062553E">
        <w:tc>
          <w:tcPr>
            <w:tcW w:w="4471" w:type="dxa"/>
            <w:tcBorders>
              <w:right w:val="single" w:sz="4" w:space="0" w:color="auto"/>
            </w:tcBorders>
          </w:tcPr>
          <w:p w14:paraId="1A646E94" w14:textId="78482893" w:rsidR="0068556E" w:rsidRPr="00A85F2D" w:rsidRDefault="0068556E" w:rsidP="009C6D83">
            <w:pPr>
              <w:pStyle w:val="Titre3"/>
              <w:spacing w:after="0" w:afterAutospacing="0"/>
              <w:ind w:right="0"/>
              <w:jc w:val="both"/>
              <w:rPr>
                <w:rFonts w:asciiTheme="minorHAnsi" w:hAnsiTheme="minorHAnsi" w:cstheme="minorHAnsi"/>
                <w:b/>
                <w:i w:val="0"/>
                <w:sz w:val="24"/>
                <w:szCs w:val="24"/>
                <w:lang w:val="fr-BE"/>
              </w:rPr>
            </w:pPr>
          </w:p>
        </w:tc>
        <w:tc>
          <w:tcPr>
            <w:tcW w:w="4429" w:type="dxa"/>
          </w:tcPr>
          <w:p w14:paraId="19F2DAC4" w14:textId="5B3E4652" w:rsidR="0068556E" w:rsidRPr="00A85F2D" w:rsidRDefault="0068556E" w:rsidP="009C6D83">
            <w:pPr>
              <w:snapToGrid w:val="0"/>
              <w:spacing w:before="0" w:after="0" w:afterAutospacing="0"/>
              <w:ind w:right="0"/>
              <w:jc w:val="both"/>
              <w:rPr>
                <w:rFonts w:asciiTheme="minorHAnsi" w:hAnsiTheme="minorHAnsi" w:cstheme="minorHAnsi"/>
                <w:b/>
                <w:i/>
                <w:sz w:val="24"/>
                <w:szCs w:val="24"/>
                <w:lang w:val="fr-FR"/>
              </w:rPr>
            </w:pPr>
          </w:p>
        </w:tc>
        <w:tc>
          <w:tcPr>
            <w:tcW w:w="4429" w:type="dxa"/>
            <w:tcBorders>
              <w:left w:val="nil"/>
            </w:tcBorders>
          </w:tcPr>
          <w:p w14:paraId="14BF511F" w14:textId="77777777" w:rsidR="0068556E" w:rsidRPr="00A85F2D" w:rsidRDefault="0068556E" w:rsidP="009C6D83">
            <w:pPr>
              <w:spacing w:before="0" w:after="0" w:afterAutospacing="0"/>
              <w:ind w:right="0"/>
              <w:jc w:val="both"/>
              <w:rPr>
                <w:rFonts w:asciiTheme="minorHAnsi" w:hAnsiTheme="minorHAnsi" w:cstheme="minorHAnsi"/>
                <w:sz w:val="24"/>
                <w:szCs w:val="24"/>
                <w:lang w:val="fr-BE"/>
              </w:rPr>
            </w:pPr>
          </w:p>
        </w:tc>
      </w:tr>
    </w:tbl>
    <w:p w14:paraId="6CF47166" w14:textId="77777777" w:rsidR="00982ED4" w:rsidRPr="00A85F2D" w:rsidRDefault="00982ED4" w:rsidP="009C6D83">
      <w:pPr>
        <w:spacing w:before="0" w:after="0" w:afterAutospacing="0"/>
        <w:jc w:val="both"/>
        <w:rPr>
          <w:rFonts w:asciiTheme="minorHAnsi" w:hAnsiTheme="minorHAnsi" w:cstheme="minorHAnsi"/>
          <w:sz w:val="24"/>
          <w:szCs w:val="24"/>
          <w:lang w:val="fr-BE"/>
        </w:rPr>
      </w:pPr>
    </w:p>
    <w:sectPr w:rsidR="00982ED4" w:rsidRPr="00A85F2D" w:rsidSect="001B1EB1">
      <w:headerReference w:type="default" r:id="rId11"/>
      <w:footerReference w:type="default" r:id="rId12"/>
      <w:headerReference w:type="first" r:id="rId13"/>
      <w:footerReference w:type="first" r:id="rId14"/>
      <w:type w:val="continuous"/>
      <w:pgSz w:w="11906" w:h="16838" w:code="9"/>
      <w:pgMar w:top="1701" w:right="1418" w:bottom="1701" w:left="1588" w:header="0" w:footer="851" w:gutter="0"/>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7AE61" w14:textId="77777777" w:rsidR="008B1682" w:rsidRDefault="008B1682">
      <w:r>
        <w:separator/>
      </w:r>
    </w:p>
  </w:endnote>
  <w:endnote w:type="continuationSeparator" w:id="0">
    <w:p w14:paraId="467D587D" w14:textId="77777777" w:rsidR="008B1682" w:rsidRDefault="008B1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Sun-SemiBold">
    <w:charset w:val="00"/>
    <w:family w:val="auto"/>
    <w:pitch w:val="variable"/>
    <w:sig w:usb0="00000003" w:usb1="00000000" w:usb2="00000000" w:usb3="00000000" w:csb0="00000001" w:csb1="00000000"/>
  </w:font>
  <w:font w:name="Sun-Regular">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cs="Calibri"/>
        <w:sz w:val="14"/>
        <w:szCs w:val="14"/>
      </w:rPr>
      <w:id w:val="-2068648813"/>
      <w:docPartObj>
        <w:docPartGallery w:val="Page Numbers (Bottom of Page)"/>
        <w:docPartUnique/>
      </w:docPartObj>
    </w:sdtPr>
    <w:sdtContent>
      <w:sdt>
        <w:sdtPr>
          <w:rPr>
            <w:rFonts w:ascii="Calibri" w:hAnsi="Calibri" w:cs="Calibri"/>
            <w:sz w:val="14"/>
            <w:szCs w:val="14"/>
          </w:rPr>
          <w:id w:val="806825240"/>
          <w:docPartObj>
            <w:docPartGallery w:val="Page Numbers (Top of Page)"/>
            <w:docPartUnique/>
          </w:docPartObj>
        </w:sdtPr>
        <w:sdtContent>
          <w:p w14:paraId="2296C1DB" w14:textId="1DB6A4E8" w:rsidR="00927840" w:rsidRPr="004E23C7" w:rsidRDefault="00142A41" w:rsidP="004C78EA">
            <w:pPr>
              <w:pStyle w:val="Pieddepage"/>
              <w:tabs>
                <w:tab w:val="clear" w:pos="4153"/>
                <w:tab w:val="clear" w:pos="8306"/>
                <w:tab w:val="left" w:pos="0"/>
                <w:tab w:val="center" w:pos="4536"/>
                <w:tab w:val="right" w:pos="8931"/>
              </w:tabs>
              <w:spacing w:before="0" w:after="0" w:afterAutospacing="0"/>
              <w:ind w:right="0"/>
              <w:rPr>
                <w:rFonts w:ascii="Calibri" w:hAnsi="Calibri" w:cs="Calibri"/>
                <w:bCs/>
                <w:sz w:val="14"/>
                <w:szCs w:val="14"/>
                <w:lang w:val="fr-BE"/>
              </w:rPr>
            </w:pPr>
            <w:r w:rsidRPr="004E23C7">
              <w:rPr>
                <w:rFonts w:ascii="Calibri" w:hAnsi="Calibri" w:cs="Calibri"/>
                <w:sz w:val="14"/>
                <w:szCs w:val="14"/>
                <w:lang w:val="fr-BE"/>
              </w:rPr>
              <w:t>PC 20</w:t>
            </w:r>
            <w:r w:rsidR="00F57ACC">
              <w:rPr>
                <w:rFonts w:ascii="Calibri" w:hAnsi="Calibri" w:cs="Calibri"/>
                <w:sz w:val="14"/>
                <w:szCs w:val="14"/>
                <w:lang w:val="fr-BE"/>
              </w:rPr>
              <w:t>2.01</w:t>
            </w:r>
            <w:r w:rsidR="004D1F05" w:rsidRPr="004E23C7">
              <w:rPr>
                <w:rFonts w:ascii="Calibri" w:hAnsi="Calibri" w:cs="Calibri"/>
                <w:sz w:val="14"/>
                <w:szCs w:val="14"/>
                <w:lang w:val="fr-BE"/>
              </w:rPr>
              <w:t xml:space="preserve"> </w:t>
            </w:r>
            <w:r w:rsidR="003365EE" w:rsidRPr="004E23C7">
              <w:rPr>
                <w:rFonts w:ascii="Calibri" w:hAnsi="Calibri" w:cs="Calibri"/>
                <w:sz w:val="14"/>
                <w:szCs w:val="14"/>
                <w:lang w:val="fr-BE"/>
              </w:rPr>
              <w:t>SECTOR</w:t>
            </w:r>
            <w:r w:rsidR="004D1F05" w:rsidRPr="004E23C7">
              <w:rPr>
                <w:rFonts w:ascii="Calibri" w:hAnsi="Calibri" w:cs="Calibri"/>
                <w:sz w:val="14"/>
                <w:szCs w:val="14"/>
                <w:lang w:val="fr-BE"/>
              </w:rPr>
              <w:t>AKKOORD</w:t>
            </w:r>
            <w:r w:rsidR="004D1F05" w:rsidRPr="004E23C7">
              <w:rPr>
                <w:rFonts w:ascii="Calibri" w:hAnsi="Calibri" w:cs="Calibri"/>
                <w:sz w:val="14"/>
                <w:szCs w:val="14"/>
                <w:lang w:val="fr-BE"/>
              </w:rPr>
              <w:tab/>
            </w:r>
            <w:r w:rsidR="002A7068" w:rsidRPr="004E23C7">
              <w:rPr>
                <w:rFonts w:ascii="Calibri" w:hAnsi="Calibri" w:cs="Calibri"/>
                <w:bCs/>
                <w:sz w:val="14"/>
                <w:szCs w:val="14"/>
              </w:rPr>
              <w:fldChar w:fldCharType="begin"/>
            </w:r>
            <w:r w:rsidR="004D1F05" w:rsidRPr="004E23C7">
              <w:rPr>
                <w:rFonts w:ascii="Calibri" w:hAnsi="Calibri" w:cs="Calibri"/>
                <w:bCs/>
                <w:sz w:val="14"/>
                <w:szCs w:val="14"/>
                <w:lang w:val="fr-BE"/>
              </w:rPr>
              <w:instrText xml:space="preserve"> PAGE </w:instrText>
            </w:r>
            <w:r w:rsidR="002A7068" w:rsidRPr="004E23C7">
              <w:rPr>
                <w:rFonts w:ascii="Calibri" w:hAnsi="Calibri" w:cs="Calibri"/>
                <w:bCs/>
                <w:sz w:val="14"/>
                <w:szCs w:val="14"/>
              </w:rPr>
              <w:fldChar w:fldCharType="separate"/>
            </w:r>
            <w:r w:rsidR="001844EA">
              <w:rPr>
                <w:rFonts w:ascii="Calibri" w:hAnsi="Calibri" w:cs="Calibri"/>
                <w:bCs/>
                <w:noProof/>
                <w:sz w:val="14"/>
                <w:szCs w:val="14"/>
                <w:lang w:val="fr-BE"/>
              </w:rPr>
              <w:t>1</w:t>
            </w:r>
            <w:r w:rsidR="002A7068" w:rsidRPr="004E23C7">
              <w:rPr>
                <w:rFonts w:ascii="Calibri" w:hAnsi="Calibri" w:cs="Calibri"/>
                <w:bCs/>
                <w:sz w:val="14"/>
                <w:szCs w:val="14"/>
              </w:rPr>
              <w:fldChar w:fldCharType="end"/>
            </w:r>
            <w:r w:rsidR="004D1F05" w:rsidRPr="004E23C7">
              <w:rPr>
                <w:rFonts w:ascii="Calibri" w:hAnsi="Calibri" w:cs="Calibri"/>
                <w:bCs/>
                <w:sz w:val="14"/>
                <w:szCs w:val="14"/>
                <w:lang w:val="fr-BE"/>
              </w:rPr>
              <w:t>/</w:t>
            </w:r>
            <w:r w:rsidR="002A7068" w:rsidRPr="004E23C7">
              <w:rPr>
                <w:rFonts w:ascii="Calibri" w:hAnsi="Calibri" w:cs="Calibri"/>
                <w:bCs/>
                <w:sz w:val="14"/>
                <w:szCs w:val="14"/>
              </w:rPr>
              <w:fldChar w:fldCharType="begin"/>
            </w:r>
            <w:r w:rsidR="004D1F05" w:rsidRPr="004E23C7">
              <w:rPr>
                <w:rFonts w:ascii="Calibri" w:hAnsi="Calibri" w:cs="Calibri"/>
                <w:bCs/>
                <w:sz w:val="14"/>
                <w:szCs w:val="14"/>
                <w:lang w:val="fr-BE"/>
              </w:rPr>
              <w:instrText xml:space="preserve"> NUMPAGES  </w:instrText>
            </w:r>
            <w:r w:rsidR="002A7068" w:rsidRPr="004E23C7">
              <w:rPr>
                <w:rFonts w:ascii="Calibri" w:hAnsi="Calibri" w:cs="Calibri"/>
                <w:bCs/>
                <w:sz w:val="14"/>
                <w:szCs w:val="14"/>
              </w:rPr>
              <w:fldChar w:fldCharType="separate"/>
            </w:r>
            <w:r w:rsidR="001844EA">
              <w:rPr>
                <w:rFonts w:ascii="Calibri" w:hAnsi="Calibri" w:cs="Calibri"/>
                <w:bCs/>
                <w:noProof/>
                <w:sz w:val="14"/>
                <w:szCs w:val="14"/>
                <w:lang w:val="fr-BE"/>
              </w:rPr>
              <w:t>7</w:t>
            </w:r>
            <w:r w:rsidR="002A7068" w:rsidRPr="004E23C7">
              <w:rPr>
                <w:rFonts w:ascii="Calibri" w:hAnsi="Calibri" w:cs="Calibri"/>
                <w:bCs/>
                <w:sz w:val="14"/>
                <w:szCs w:val="14"/>
              </w:rPr>
              <w:fldChar w:fldCharType="end"/>
            </w:r>
            <w:r w:rsidRPr="004E23C7">
              <w:rPr>
                <w:rFonts w:ascii="Calibri" w:hAnsi="Calibri" w:cs="Calibri"/>
                <w:bCs/>
                <w:sz w:val="14"/>
                <w:szCs w:val="14"/>
                <w:lang w:val="fr-BE"/>
              </w:rPr>
              <w:tab/>
              <w:t>CP 20</w:t>
            </w:r>
            <w:r w:rsidR="00F57ACC">
              <w:rPr>
                <w:rFonts w:ascii="Calibri" w:hAnsi="Calibri" w:cs="Calibri"/>
                <w:bCs/>
                <w:sz w:val="14"/>
                <w:szCs w:val="14"/>
                <w:lang w:val="fr-BE"/>
              </w:rPr>
              <w:t>2.01</w:t>
            </w:r>
            <w:r w:rsidR="003365EE" w:rsidRPr="004E23C7">
              <w:rPr>
                <w:rFonts w:ascii="Calibri" w:hAnsi="Calibri" w:cs="Calibri"/>
                <w:bCs/>
                <w:sz w:val="14"/>
                <w:szCs w:val="14"/>
                <w:lang w:val="fr-BE"/>
              </w:rPr>
              <w:t xml:space="preserve"> </w:t>
            </w:r>
            <w:r w:rsidR="004D1F05" w:rsidRPr="004E23C7">
              <w:rPr>
                <w:rFonts w:ascii="Calibri" w:hAnsi="Calibri" w:cs="Calibri"/>
                <w:bCs/>
                <w:sz w:val="14"/>
                <w:szCs w:val="14"/>
                <w:lang w:val="fr-BE"/>
              </w:rPr>
              <w:t>ACCORD</w:t>
            </w:r>
            <w:r w:rsidR="003365EE" w:rsidRPr="004E23C7">
              <w:rPr>
                <w:rFonts w:ascii="Calibri" w:hAnsi="Calibri" w:cs="Calibri"/>
                <w:bCs/>
                <w:sz w:val="14"/>
                <w:szCs w:val="14"/>
                <w:lang w:val="fr-BE"/>
              </w:rPr>
              <w:t xml:space="preserve"> SECTORIEL</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710B5" w14:textId="77777777" w:rsidR="00927840" w:rsidRPr="007833BD" w:rsidRDefault="00927840" w:rsidP="008F1635">
    <w:pPr>
      <w:autoSpaceDE w:val="0"/>
      <w:autoSpaceDN w:val="0"/>
      <w:adjustRightInd w:val="0"/>
      <w:spacing w:before="0" w:after="0" w:afterAutospacing="0"/>
      <w:ind w:right="0"/>
      <w:rPr>
        <w:rFonts w:asciiTheme="minorHAnsi" w:hAnsiTheme="minorHAnsi" w:cs="Sun-Regular"/>
        <w:color w:val="73797C"/>
        <w:sz w:val="16"/>
        <w:szCs w:val="16"/>
        <w:lang w:eastAsia="zh-CN"/>
      </w:rPr>
    </w:pPr>
    <w:r w:rsidRPr="00CD259E">
      <w:rPr>
        <w:rFonts w:asciiTheme="minorHAnsi" w:hAnsiTheme="minorHAnsi" w:cs="Sun-SemiBold"/>
        <w:b/>
        <w:bCs/>
        <w:noProof/>
        <w:color w:val="73797C"/>
        <w:sz w:val="16"/>
        <w:szCs w:val="16"/>
        <w:lang w:eastAsia="nl-BE"/>
      </w:rPr>
      <w:object w:dxaOrig="10874" w:dyaOrig="269" w14:anchorId="4E45F8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4.5pt;height:13.5pt">
          <v:imagedata r:id="rId1" o:title=""/>
        </v:shape>
        <o:OLEObject Type="Embed" ProgID="Word.Document.12" ShapeID="_x0000_i1025" DrawAspect="Content" ObjectID="_1763238114" r:id="rId2">
          <o:FieldCodes>\s</o:FieldCodes>
        </o:OLEObject>
      </w:object>
    </w:r>
  </w:p>
  <w:p w14:paraId="5198C4DF" w14:textId="77777777" w:rsidR="00927840" w:rsidRDefault="00927840" w:rsidP="00EF1B31">
    <w:pPr>
      <w:pStyle w:val="Pieddepage"/>
      <w:ind w:right="-31"/>
    </w:pPr>
  </w:p>
  <w:p w14:paraId="6CC58609" w14:textId="77777777" w:rsidR="00927840" w:rsidRPr="00933E12" w:rsidRDefault="00927840" w:rsidP="00933E12">
    <w:pPr>
      <w:autoSpaceDE w:val="0"/>
      <w:autoSpaceDN w:val="0"/>
      <w:adjustRightInd w:val="0"/>
      <w:spacing w:before="0" w:after="0" w:afterAutospacing="0"/>
      <w:ind w:right="0"/>
      <w:rPr>
        <w:rFonts w:asciiTheme="majorHAnsi" w:hAnsiTheme="majorHAnsi" w:cs="Sun-Regular"/>
        <w:color w:val="73797C"/>
        <w:sz w:val="16"/>
        <w:szCs w:val="16"/>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7BDA2" w14:textId="77777777" w:rsidR="008B1682" w:rsidRDefault="008B1682">
      <w:r>
        <w:separator/>
      </w:r>
    </w:p>
  </w:footnote>
  <w:footnote w:type="continuationSeparator" w:id="0">
    <w:p w14:paraId="42FFE098" w14:textId="77777777" w:rsidR="008B1682" w:rsidRDefault="008B16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5A896" w14:textId="77777777" w:rsidR="00927840" w:rsidRDefault="00927840">
    <w:pPr>
      <w:pStyle w:val="En-tte"/>
      <w:ind w:right="-31"/>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D8EBB" w14:textId="77777777" w:rsidR="00927840" w:rsidRDefault="00927840">
    <w:pPr>
      <w:pStyle w:val="En-tte"/>
      <w:ind w:left="400" w:right="-31"/>
      <w:rPr>
        <w:sz w:val="16"/>
      </w:rPr>
    </w:pPr>
  </w:p>
  <w:p w14:paraId="2739612B" w14:textId="77777777" w:rsidR="00927840" w:rsidRDefault="00927840">
    <w:pPr>
      <w:pStyle w:val="En-tte"/>
      <w:ind w:left="400" w:right="-31"/>
      <w:rPr>
        <w:sz w:val="16"/>
      </w:rPr>
    </w:pPr>
  </w:p>
  <w:p w14:paraId="5F51822A" w14:textId="77777777" w:rsidR="00927840" w:rsidRDefault="00CC0ED0">
    <w:pPr>
      <w:pStyle w:val="En-tte"/>
      <w:ind w:right="-31"/>
      <w:rPr>
        <w:sz w:val="24"/>
      </w:rPr>
    </w:pPr>
    <w:r>
      <w:rPr>
        <w:noProof/>
        <w:sz w:val="16"/>
        <w:lang w:val="fr-BE" w:eastAsia="fr-BE"/>
      </w:rPr>
      <w:drawing>
        <wp:anchor distT="0" distB="0" distL="114300" distR="114300" simplePos="0" relativeHeight="251657216" behindDoc="1" locked="1" layoutInCell="1" allowOverlap="1" wp14:anchorId="549DCB5C" wp14:editId="448F7345">
          <wp:simplePos x="0" y="0"/>
          <wp:positionH relativeFrom="page">
            <wp:align>left</wp:align>
          </wp:positionH>
          <wp:positionV relativeFrom="page">
            <wp:align>top</wp:align>
          </wp:positionV>
          <wp:extent cx="7556500" cy="10693400"/>
          <wp:effectExtent l="0" t="0" r="1270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eos_Briefpapier.pdf"/>
                  <pic:cNvPicPr/>
                </pic:nvPicPr>
                <pic:blipFill>
                  <a:blip r:embed="rId1">
                    <a:extLst>
                      <a:ext uri="{28A0092B-C50C-407E-A947-70E740481C1C}">
                        <a14:useLocalDpi xmlns:a14="http://schemas.microsoft.com/office/drawing/2010/main" val="0"/>
                      </a:ext>
                    </a:extLst>
                  </a:blip>
                  <a:stretch>
                    <a:fillRect/>
                  </a:stretch>
                </pic:blipFill>
                <pic:spPr>
                  <a:xfrm>
                    <a:off x="0" y="0"/>
                    <a:ext cx="7556500" cy="10693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034EC"/>
    <w:multiLevelType w:val="hybridMultilevel"/>
    <w:tmpl w:val="63A4F1E0"/>
    <w:lvl w:ilvl="0" w:tplc="8AFE9606">
      <w:start w:val="1"/>
      <w:numFmt w:val="bullet"/>
      <w:pStyle w:val="Bulleted"/>
      <w:lvlText w:val=""/>
      <w:lvlJc w:val="left"/>
      <w:pPr>
        <w:tabs>
          <w:tab w:val="num" w:pos="2381"/>
        </w:tabs>
        <w:ind w:left="2381" w:hanging="39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C4511E"/>
    <w:multiLevelType w:val="hybridMultilevel"/>
    <w:tmpl w:val="9BE09164"/>
    <w:lvl w:ilvl="0" w:tplc="2E3642F8">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14DF6A5A"/>
    <w:multiLevelType w:val="hybridMultilevel"/>
    <w:tmpl w:val="996C3CE4"/>
    <w:lvl w:ilvl="0" w:tplc="316C8298">
      <w:start w:val="1"/>
      <w:numFmt w:val="bullet"/>
      <w:lvlText w:val="-"/>
      <w:lvlJc w:val="left"/>
      <w:pPr>
        <w:tabs>
          <w:tab w:val="num" w:pos="360"/>
        </w:tabs>
        <w:ind w:left="357" w:hanging="35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E535E4"/>
    <w:multiLevelType w:val="hybridMultilevel"/>
    <w:tmpl w:val="3678F76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4201674"/>
    <w:multiLevelType w:val="hybridMultilevel"/>
    <w:tmpl w:val="4C88932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F6010B0"/>
    <w:multiLevelType w:val="multilevel"/>
    <w:tmpl w:val="B0146566"/>
    <w:lvl w:ilvl="0">
      <w:start w:val="1"/>
      <w:numFmt w:val="decimal"/>
      <w:pStyle w:val="Numbering"/>
      <w:lvlText w:val="%1."/>
      <w:lvlJc w:val="left"/>
      <w:pPr>
        <w:tabs>
          <w:tab w:val="num" w:pos="1854"/>
        </w:tabs>
        <w:ind w:left="1854" w:hanging="454"/>
      </w:pPr>
      <w:rPr>
        <w:rFonts w:hint="default"/>
      </w:rPr>
    </w:lvl>
    <w:lvl w:ilvl="1">
      <w:start w:val="1"/>
      <w:numFmt w:val="decimal"/>
      <w:lvlText w:val="%1.%2."/>
      <w:lvlJc w:val="left"/>
      <w:pPr>
        <w:tabs>
          <w:tab w:val="num" w:pos="2500"/>
        </w:tabs>
        <w:ind w:left="2500" w:hanging="646"/>
      </w:pPr>
      <w:rPr>
        <w:rFonts w:hint="default"/>
      </w:rPr>
    </w:lvl>
    <w:lvl w:ilvl="2">
      <w:start w:val="1"/>
      <w:numFmt w:val="decimal"/>
      <w:lvlText w:val="%1.%2.%3."/>
      <w:lvlJc w:val="left"/>
      <w:pPr>
        <w:tabs>
          <w:tab w:val="num" w:pos="2852"/>
        </w:tabs>
        <w:ind w:left="2852" w:hanging="799"/>
      </w:pPr>
      <w:rPr>
        <w:rFonts w:hint="default"/>
      </w:rPr>
    </w:lvl>
    <w:lvl w:ilvl="3">
      <w:start w:val="1"/>
      <w:numFmt w:val="decimal"/>
      <w:lvlText w:val="%1.%2.%3.%4."/>
      <w:lvlJc w:val="left"/>
      <w:pPr>
        <w:tabs>
          <w:tab w:val="num" w:pos="3385"/>
        </w:tabs>
        <w:ind w:left="3385" w:hanging="964"/>
      </w:pPr>
      <w:rPr>
        <w:rFonts w:hint="default"/>
      </w:rPr>
    </w:lvl>
    <w:lvl w:ilvl="4">
      <w:start w:val="1"/>
      <w:numFmt w:val="decimal"/>
      <w:lvlText w:val="%1.%2.%3.%4.%5."/>
      <w:lvlJc w:val="left"/>
      <w:pPr>
        <w:tabs>
          <w:tab w:val="num" w:pos="8773"/>
        </w:tabs>
        <w:ind w:left="8773" w:hanging="792"/>
      </w:pPr>
      <w:rPr>
        <w:rFonts w:hint="default"/>
      </w:rPr>
    </w:lvl>
    <w:lvl w:ilvl="5">
      <w:start w:val="1"/>
      <w:numFmt w:val="decimal"/>
      <w:lvlText w:val="%1.%2.%3.%4.%5.%6."/>
      <w:lvlJc w:val="left"/>
      <w:pPr>
        <w:tabs>
          <w:tab w:val="num" w:pos="9277"/>
        </w:tabs>
        <w:ind w:left="9277" w:hanging="936"/>
      </w:pPr>
      <w:rPr>
        <w:rFonts w:hint="default"/>
      </w:rPr>
    </w:lvl>
    <w:lvl w:ilvl="6">
      <w:start w:val="1"/>
      <w:numFmt w:val="decimal"/>
      <w:lvlText w:val="%1.%2.%3.%4.%5.%6.%7."/>
      <w:lvlJc w:val="left"/>
      <w:pPr>
        <w:tabs>
          <w:tab w:val="num" w:pos="10141"/>
        </w:tabs>
        <w:ind w:left="9781" w:hanging="1080"/>
      </w:pPr>
      <w:rPr>
        <w:rFonts w:hint="default"/>
      </w:rPr>
    </w:lvl>
    <w:lvl w:ilvl="7">
      <w:start w:val="1"/>
      <w:numFmt w:val="decimal"/>
      <w:lvlText w:val="%1.%2.%3.%4.%5.%6.%7.%8."/>
      <w:lvlJc w:val="left"/>
      <w:pPr>
        <w:tabs>
          <w:tab w:val="num" w:pos="10501"/>
        </w:tabs>
        <w:ind w:left="10285" w:hanging="1224"/>
      </w:pPr>
      <w:rPr>
        <w:rFonts w:hint="default"/>
      </w:rPr>
    </w:lvl>
    <w:lvl w:ilvl="8">
      <w:start w:val="1"/>
      <w:numFmt w:val="decimal"/>
      <w:lvlText w:val="%1.%2.%3.%4.%5.%6.%7.%8.%9."/>
      <w:lvlJc w:val="left"/>
      <w:pPr>
        <w:tabs>
          <w:tab w:val="num" w:pos="10861"/>
        </w:tabs>
        <w:ind w:left="10861" w:hanging="1440"/>
      </w:pPr>
      <w:rPr>
        <w:rFonts w:hint="default"/>
      </w:rPr>
    </w:lvl>
  </w:abstractNum>
  <w:abstractNum w:abstractNumId="6" w15:restartNumberingAfterBreak="0">
    <w:nsid w:val="47276E31"/>
    <w:multiLevelType w:val="hybridMultilevel"/>
    <w:tmpl w:val="5A8C4000"/>
    <w:lvl w:ilvl="0" w:tplc="A434D0FA">
      <w:numFmt w:val="bullet"/>
      <w:lvlText w:val="-"/>
      <w:lvlJc w:val="left"/>
      <w:pPr>
        <w:ind w:left="360" w:hanging="360"/>
      </w:pPr>
      <w:rPr>
        <w:rFonts w:ascii="Calibri" w:eastAsiaTheme="minorHAnsi" w:hAnsi="Calibri" w:cs="Times New Roman"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4F077E81"/>
    <w:multiLevelType w:val="hybridMultilevel"/>
    <w:tmpl w:val="F5F69966"/>
    <w:lvl w:ilvl="0" w:tplc="73A63378">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6CB4750F"/>
    <w:multiLevelType w:val="hybridMultilevel"/>
    <w:tmpl w:val="26781C02"/>
    <w:lvl w:ilvl="0" w:tplc="16643FA0">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705363B5"/>
    <w:multiLevelType w:val="hybridMultilevel"/>
    <w:tmpl w:val="C4CECBD8"/>
    <w:lvl w:ilvl="0" w:tplc="D77EBF02">
      <w:start w:val="2"/>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7100F2"/>
    <w:multiLevelType w:val="hybridMultilevel"/>
    <w:tmpl w:val="EF2E6200"/>
    <w:lvl w:ilvl="0" w:tplc="D77EBF02">
      <w:start w:val="2"/>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351C56"/>
    <w:multiLevelType w:val="hybridMultilevel"/>
    <w:tmpl w:val="736C6F30"/>
    <w:lvl w:ilvl="0" w:tplc="A434D0FA">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ED74C1"/>
    <w:multiLevelType w:val="multilevel"/>
    <w:tmpl w:val="B9E88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7863069">
    <w:abstractNumId w:val="0"/>
  </w:num>
  <w:num w:numId="2" w16cid:durableId="569652802">
    <w:abstractNumId w:val="5"/>
  </w:num>
  <w:num w:numId="3" w16cid:durableId="363870820">
    <w:abstractNumId w:val="10"/>
  </w:num>
  <w:num w:numId="4" w16cid:durableId="909076285">
    <w:abstractNumId w:val="9"/>
  </w:num>
  <w:num w:numId="5" w16cid:durableId="1204518406">
    <w:abstractNumId w:val="10"/>
  </w:num>
  <w:num w:numId="6" w16cid:durableId="964384304">
    <w:abstractNumId w:val="2"/>
  </w:num>
  <w:num w:numId="7" w16cid:durableId="2026832024">
    <w:abstractNumId w:val="6"/>
  </w:num>
  <w:num w:numId="8" w16cid:durableId="2103645294">
    <w:abstractNumId w:val="11"/>
  </w:num>
  <w:num w:numId="9" w16cid:durableId="1147941614">
    <w:abstractNumId w:val="12"/>
  </w:num>
  <w:num w:numId="10" w16cid:durableId="735323820">
    <w:abstractNumId w:val="7"/>
  </w:num>
  <w:num w:numId="11" w16cid:durableId="1051071706">
    <w:abstractNumId w:val="8"/>
  </w:num>
  <w:num w:numId="12" w16cid:durableId="638850902">
    <w:abstractNumId w:val="1"/>
  </w:num>
  <w:num w:numId="13" w16cid:durableId="302583475">
    <w:abstractNumId w:val="3"/>
  </w:num>
  <w:num w:numId="14" w16cid:durableId="1914387503">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activeWritingStyle w:appName="MSWord" w:lang="nl-BE" w:vendorID="64" w:dllVersion="0" w:nlCheck="1" w:checkStyle="0"/>
  <w:activeWritingStyle w:appName="MSWord" w:lang="fr-BE" w:vendorID="64" w:dllVersion="0" w:nlCheck="1" w:checkStyle="0"/>
  <w:activeWritingStyle w:appName="MSWord" w:lang="fr-FR" w:vendorID="64" w:dllVersion="0" w:nlCheck="1" w:checkStyle="0"/>
  <w:activeWritingStyle w:appName="MSWord" w:lang="nl-BE" w:vendorID="64" w:dllVersion="6" w:nlCheck="1" w:checkStyle="0"/>
  <w:activeWritingStyle w:appName="MSWord" w:lang="fr-BE" w:vendorID="64" w:dllVersion="6" w:nlCheck="1" w:checkStyle="0"/>
  <w:activeWritingStyle w:appName="MSWord" w:lang="fr-FR" w:vendorID="64" w:dllVersion="6" w:nlCheck="1" w:checkStyle="0"/>
  <w:activeWritingStyle w:appName="MSWord" w:lang="nl-NL" w:vendorID="64" w:dllVersion="6" w:nlCheck="1" w:checkStyle="0"/>
  <w:activeWritingStyle w:appName="MSWord" w:lang="en-US" w:vendorID="64" w:dllVersion="6" w:nlCheck="1" w:checkStyle="0"/>
  <w:activeWritingStyle w:appName="MSWord" w:lang="nl-NL"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9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FC5"/>
    <w:rsid w:val="000066D8"/>
    <w:rsid w:val="0001205B"/>
    <w:rsid w:val="00023E16"/>
    <w:rsid w:val="000279BF"/>
    <w:rsid w:val="00030F3A"/>
    <w:rsid w:val="0003312D"/>
    <w:rsid w:val="00033E88"/>
    <w:rsid w:val="00046B38"/>
    <w:rsid w:val="00046B55"/>
    <w:rsid w:val="00047899"/>
    <w:rsid w:val="00067F13"/>
    <w:rsid w:val="00086707"/>
    <w:rsid w:val="00087041"/>
    <w:rsid w:val="00087592"/>
    <w:rsid w:val="000A01A7"/>
    <w:rsid w:val="000A7A58"/>
    <w:rsid w:val="000B2E5A"/>
    <w:rsid w:val="000C2B70"/>
    <w:rsid w:val="000C7CD8"/>
    <w:rsid w:val="000D0E8E"/>
    <w:rsid w:val="000D18F0"/>
    <w:rsid w:val="000D31E1"/>
    <w:rsid w:val="000E38D5"/>
    <w:rsid w:val="000E69B1"/>
    <w:rsid w:val="000E7769"/>
    <w:rsid w:val="000F4B22"/>
    <w:rsid w:val="000F72D1"/>
    <w:rsid w:val="0010140E"/>
    <w:rsid w:val="00101A16"/>
    <w:rsid w:val="00101B0D"/>
    <w:rsid w:val="00103A35"/>
    <w:rsid w:val="0010449C"/>
    <w:rsid w:val="00105D4C"/>
    <w:rsid w:val="001071FE"/>
    <w:rsid w:val="001159FC"/>
    <w:rsid w:val="00116375"/>
    <w:rsid w:val="001208BD"/>
    <w:rsid w:val="00122A0D"/>
    <w:rsid w:val="00126466"/>
    <w:rsid w:val="00131CB6"/>
    <w:rsid w:val="0013473B"/>
    <w:rsid w:val="00134E89"/>
    <w:rsid w:val="00136D95"/>
    <w:rsid w:val="0013709E"/>
    <w:rsid w:val="001370A4"/>
    <w:rsid w:val="00141353"/>
    <w:rsid w:val="00142A41"/>
    <w:rsid w:val="00150960"/>
    <w:rsid w:val="00154466"/>
    <w:rsid w:val="0016250F"/>
    <w:rsid w:val="00165675"/>
    <w:rsid w:val="00167210"/>
    <w:rsid w:val="0016783F"/>
    <w:rsid w:val="00171268"/>
    <w:rsid w:val="00174927"/>
    <w:rsid w:val="00174E83"/>
    <w:rsid w:val="00174F3B"/>
    <w:rsid w:val="001772DC"/>
    <w:rsid w:val="00181338"/>
    <w:rsid w:val="001819F2"/>
    <w:rsid w:val="001838C1"/>
    <w:rsid w:val="001844EA"/>
    <w:rsid w:val="0019635C"/>
    <w:rsid w:val="001A4D77"/>
    <w:rsid w:val="001B0DA2"/>
    <w:rsid w:val="001B1EB1"/>
    <w:rsid w:val="001B4245"/>
    <w:rsid w:val="001D5FDA"/>
    <w:rsid w:val="001D65F8"/>
    <w:rsid w:val="001E093B"/>
    <w:rsid w:val="0020109B"/>
    <w:rsid w:val="0020255E"/>
    <w:rsid w:val="00202F61"/>
    <w:rsid w:val="00203EFD"/>
    <w:rsid w:val="002040E6"/>
    <w:rsid w:val="00204ACB"/>
    <w:rsid w:val="002068B7"/>
    <w:rsid w:val="002110B5"/>
    <w:rsid w:val="00217C84"/>
    <w:rsid w:val="00221CE1"/>
    <w:rsid w:val="00224F2D"/>
    <w:rsid w:val="00231707"/>
    <w:rsid w:val="0024367C"/>
    <w:rsid w:val="002513B7"/>
    <w:rsid w:val="00251F27"/>
    <w:rsid w:val="00253F23"/>
    <w:rsid w:val="00257A4F"/>
    <w:rsid w:val="002608E9"/>
    <w:rsid w:val="002611BB"/>
    <w:rsid w:val="00264DE3"/>
    <w:rsid w:val="00265BC8"/>
    <w:rsid w:val="00273860"/>
    <w:rsid w:val="00274422"/>
    <w:rsid w:val="00283F18"/>
    <w:rsid w:val="002920C2"/>
    <w:rsid w:val="00292A59"/>
    <w:rsid w:val="00293622"/>
    <w:rsid w:val="00295941"/>
    <w:rsid w:val="002A3249"/>
    <w:rsid w:val="002A7068"/>
    <w:rsid w:val="002C117B"/>
    <w:rsid w:val="002C3E4D"/>
    <w:rsid w:val="002D4DA7"/>
    <w:rsid w:val="002D78B5"/>
    <w:rsid w:val="002E03B1"/>
    <w:rsid w:val="002E284B"/>
    <w:rsid w:val="002E5333"/>
    <w:rsid w:val="002E5A83"/>
    <w:rsid w:val="002E6A65"/>
    <w:rsid w:val="00303021"/>
    <w:rsid w:val="00313CF5"/>
    <w:rsid w:val="00315E9F"/>
    <w:rsid w:val="00322FF6"/>
    <w:rsid w:val="003240C7"/>
    <w:rsid w:val="00324BCB"/>
    <w:rsid w:val="003301ED"/>
    <w:rsid w:val="00331BBD"/>
    <w:rsid w:val="003352EC"/>
    <w:rsid w:val="003365EE"/>
    <w:rsid w:val="00341A47"/>
    <w:rsid w:val="00345CB0"/>
    <w:rsid w:val="00350CFF"/>
    <w:rsid w:val="00351057"/>
    <w:rsid w:val="003556B6"/>
    <w:rsid w:val="0035582B"/>
    <w:rsid w:val="0036009A"/>
    <w:rsid w:val="00362609"/>
    <w:rsid w:val="003638D5"/>
    <w:rsid w:val="003A24D5"/>
    <w:rsid w:val="003B162F"/>
    <w:rsid w:val="003B6185"/>
    <w:rsid w:val="003C0596"/>
    <w:rsid w:val="003C115D"/>
    <w:rsid w:val="003D1E43"/>
    <w:rsid w:val="003D3F1B"/>
    <w:rsid w:val="003D62DA"/>
    <w:rsid w:val="003D70CE"/>
    <w:rsid w:val="003E7648"/>
    <w:rsid w:val="003F42A4"/>
    <w:rsid w:val="00401398"/>
    <w:rsid w:val="00404848"/>
    <w:rsid w:val="00404C70"/>
    <w:rsid w:val="0041667C"/>
    <w:rsid w:val="00435FEC"/>
    <w:rsid w:val="004448BE"/>
    <w:rsid w:val="00456D6C"/>
    <w:rsid w:val="00461823"/>
    <w:rsid w:val="00461D27"/>
    <w:rsid w:val="00463AAB"/>
    <w:rsid w:val="00466655"/>
    <w:rsid w:val="00475F85"/>
    <w:rsid w:val="0048320B"/>
    <w:rsid w:val="0048492C"/>
    <w:rsid w:val="00492F34"/>
    <w:rsid w:val="00496A11"/>
    <w:rsid w:val="004A11A1"/>
    <w:rsid w:val="004A765B"/>
    <w:rsid w:val="004B01F0"/>
    <w:rsid w:val="004B5A61"/>
    <w:rsid w:val="004C209A"/>
    <w:rsid w:val="004C29A4"/>
    <w:rsid w:val="004C78EA"/>
    <w:rsid w:val="004D1F05"/>
    <w:rsid w:val="004E0641"/>
    <w:rsid w:val="004E0D31"/>
    <w:rsid w:val="004E23C7"/>
    <w:rsid w:val="004E425C"/>
    <w:rsid w:val="004F269C"/>
    <w:rsid w:val="004F401D"/>
    <w:rsid w:val="004F4556"/>
    <w:rsid w:val="00501D6D"/>
    <w:rsid w:val="005044D2"/>
    <w:rsid w:val="00510138"/>
    <w:rsid w:val="00511E0C"/>
    <w:rsid w:val="00514D3E"/>
    <w:rsid w:val="00517C0E"/>
    <w:rsid w:val="005331B2"/>
    <w:rsid w:val="005334A3"/>
    <w:rsid w:val="00546436"/>
    <w:rsid w:val="00551EE2"/>
    <w:rsid w:val="00554E19"/>
    <w:rsid w:val="00563BAE"/>
    <w:rsid w:val="00574981"/>
    <w:rsid w:val="00575664"/>
    <w:rsid w:val="00583EDB"/>
    <w:rsid w:val="005976D6"/>
    <w:rsid w:val="005A0A50"/>
    <w:rsid w:val="005A38D6"/>
    <w:rsid w:val="005B3BF4"/>
    <w:rsid w:val="005C18B4"/>
    <w:rsid w:val="005E6073"/>
    <w:rsid w:val="005F3D19"/>
    <w:rsid w:val="005F681F"/>
    <w:rsid w:val="00601360"/>
    <w:rsid w:val="0060439F"/>
    <w:rsid w:val="00605539"/>
    <w:rsid w:val="006129DB"/>
    <w:rsid w:val="006204AE"/>
    <w:rsid w:val="00622161"/>
    <w:rsid w:val="00624495"/>
    <w:rsid w:val="0062553E"/>
    <w:rsid w:val="00632022"/>
    <w:rsid w:val="006321F9"/>
    <w:rsid w:val="00645663"/>
    <w:rsid w:val="006514BC"/>
    <w:rsid w:val="00653EE0"/>
    <w:rsid w:val="006548FF"/>
    <w:rsid w:val="006553BF"/>
    <w:rsid w:val="0066006C"/>
    <w:rsid w:val="006706D9"/>
    <w:rsid w:val="0067468C"/>
    <w:rsid w:val="00676FF4"/>
    <w:rsid w:val="0067744B"/>
    <w:rsid w:val="00681000"/>
    <w:rsid w:val="00682EF7"/>
    <w:rsid w:val="0068556E"/>
    <w:rsid w:val="00685D60"/>
    <w:rsid w:val="00692A8D"/>
    <w:rsid w:val="006A190A"/>
    <w:rsid w:val="006A7B88"/>
    <w:rsid w:val="006B2003"/>
    <w:rsid w:val="006B69B2"/>
    <w:rsid w:val="006B6C31"/>
    <w:rsid w:val="006C04DC"/>
    <w:rsid w:val="006C4397"/>
    <w:rsid w:val="006C4DAC"/>
    <w:rsid w:val="006C6373"/>
    <w:rsid w:val="006D0A10"/>
    <w:rsid w:val="006D1C44"/>
    <w:rsid w:val="006D385C"/>
    <w:rsid w:val="006D452E"/>
    <w:rsid w:val="006D458F"/>
    <w:rsid w:val="006D54A4"/>
    <w:rsid w:val="006F1541"/>
    <w:rsid w:val="006F1E23"/>
    <w:rsid w:val="00700200"/>
    <w:rsid w:val="007014FF"/>
    <w:rsid w:val="0070222E"/>
    <w:rsid w:val="00705583"/>
    <w:rsid w:val="00723E85"/>
    <w:rsid w:val="00727DD4"/>
    <w:rsid w:val="007403C2"/>
    <w:rsid w:val="007413ED"/>
    <w:rsid w:val="00751302"/>
    <w:rsid w:val="00752AA6"/>
    <w:rsid w:val="00755CF3"/>
    <w:rsid w:val="00756DBE"/>
    <w:rsid w:val="00764BA7"/>
    <w:rsid w:val="00764DCD"/>
    <w:rsid w:val="0076682A"/>
    <w:rsid w:val="00770812"/>
    <w:rsid w:val="00772086"/>
    <w:rsid w:val="007736D9"/>
    <w:rsid w:val="007741FD"/>
    <w:rsid w:val="00782CF4"/>
    <w:rsid w:val="007838EB"/>
    <w:rsid w:val="00783C84"/>
    <w:rsid w:val="0079490D"/>
    <w:rsid w:val="007A0E68"/>
    <w:rsid w:val="007A2FA3"/>
    <w:rsid w:val="007A4EDB"/>
    <w:rsid w:val="007A6E1D"/>
    <w:rsid w:val="007C23C1"/>
    <w:rsid w:val="007C6E7E"/>
    <w:rsid w:val="007C7A7A"/>
    <w:rsid w:val="007D1461"/>
    <w:rsid w:val="007D7691"/>
    <w:rsid w:val="007D7B6B"/>
    <w:rsid w:val="007E2BDA"/>
    <w:rsid w:val="007F7DD1"/>
    <w:rsid w:val="00801D34"/>
    <w:rsid w:val="00807543"/>
    <w:rsid w:val="008122EB"/>
    <w:rsid w:val="008161DE"/>
    <w:rsid w:val="00817E54"/>
    <w:rsid w:val="00820267"/>
    <w:rsid w:val="008230EB"/>
    <w:rsid w:val="008335BC"/>
    <w:rsid w:val="00842CCA"/>
    <w:rsid w:val="008448BA"/>
    <w:rsid w:val="008475DB"/>
    <w:rsid w:val="00853492"/>
    <w:rsid w:val="00855B81"/>
    <w:rsid w:val="00861A17"/>
    <w:rsid w:val="008635C9"/>
    <w:rsid w:val="008651BB"/>
    <w:rsid w:val="00866828"/>
    <w:rsid w:val="00871639"/>
    <w:rsid w:val="00874C70"/>
    <w:rsid w:val="00876190"/>
    <w:rsid w:val="008802CA"/>
    <w:rsid w:val="00880BAB"/>
    <w:rsid w:val="00884B01"/>
    <w:rsid w:val="00887FBF"/>
    <w:rsid w:val="00891479"/>
    <w:rsid w:val="00893B65"/>
    <w:rsid w:val="008A0CB0"/>
    <w:rsid w:val="008A19A7"/>
    <w:rsid w:val="008B1682"/>
    <w:rsid w:val="008B1873"/>
    <w:rsid w:val="008B2AE1"/>
    <w:rsid w:val="008C6740"/>
    <w:rsid w:val="008D0C05"/>
    <w:rsid w:val="008D3748"/>
    <w:rsid w:val="008E102C"/>
    <w:rsid w:val="008F040D"/>
    <w:rsid w:val="008F1635"/>
    <w:rsid w:val="008F35E0"/>
    <w:rsid w:val="008F43BB"/>
    <w:rsid w:val="00904543"/>
    <w:rsid w:val="009049E2"/>
    <w:rsid w:val="00905930"/>
    <w:rsid w:val="00905A2A"/>
    <w:rsid w:val="0090759A"/>
    <w:rsid w:val="009127E7"/>
    <w:rsid w:val="00917897"/>
    <w:rsid w:val="0092073E"/>
    <w:rsid w:val="00923ADA"/>
    <w:rsid w:val="00926740"/>
    <w:rsid w:val="00927840"/>
    <w:rsid w:val="00933E12"/>
    <w:rsid w:val="00934363"/>
    <w:rsid w:val="0093656B"/>
    <w:rsid w:val="00936DA2"/>
    <w:rsid w:val="009557C5"/>
    <w:rsid w:val="0096100D"/>
    <w:rsid w:val="009668D1"/>
    <w:rsid w:val="00974082"/>
    <w:rsid w:val="009751F2"/>
    <w:rsid w:val="00982ED4"/>
    <w:rsid w:val="00985CBD"/>
    <w:rsid w:val="00986F6A"/>
    <w:rsid w:val="00994F51"/>
    <w:rsid w:val="009A0EBB"/>
    <w:rsid w:val="009A3CDE"/>
    <w:rsid w:val="009B04DA"/>
    <w:rsid w:val="009B19CF"/>
    <w:rsid w:val="009B5481"/>
    <w:rsid w:val="009B5FB0"/>
    <w:rsid w:val="009B6982"/>
    <w:rsid w:val="009C3572"/>
    <w:rsid w:val="009C64FF"/>
    <w:rsid w:val="009C6D83"/>
    <w:rsid w:val="009C7049"/>
    <w:rsid w:val="009C7B21"/>
    <w:rsid w:val="009D2D65"/>
    <w:rsid w:val="009D7954"/>
    <w:rsid w:val="009E721B"/>
    <w:rsid w:val="009F5334"/>
    <w:rsid w:val="00A02B97"/>
    <w:rsid w:val="00A04DD7"/>
    <w:rsid w:val="00A17207"/>
    <w:rsid w:val="00A1792F"/>
    <w:rsid w:val="00A20EAE"/>
    <w:rsid w:val="00A2451C"/>
    <w:rsid w:val="00A24558"/>
    <w:rsid w:val="00A24CF7"/>
    <w:rsid w:val="00A40205"/>
    <w:rsid w:val="00A4359C"/>
    <w:rsid w:val="00A43D8C"/>
    <w:rsid w:val="00A45ADE"/>
    <w:rsid w:val="00A4795F"/>
    <w:rsid w:val="00A47EE0"/>
    <w:rsid w:val="00A51C8B"/>
    <w:rsid w:val="00A639F1"/>
    <w:rsid w:val="00A63C6C"/>
    <w:rsid w:val="00A72DCB"/>
    <w:rsid w:val="00A73BF6"/>
    <w:rsid w:val="00A74FA2"/>
    <w:rsid w:val="00A75415"/>
    <w:rsid w:val="00A85F2D"/>
    <w:rsid w:val="00A90041"/>
    <w:rsid w:val="00A92667"/>
    <w:rsid w:val="00A95C61"/>
    <w:rsid w:val="00A96BDF"/>
    <w:rsid w:val="00AA21CF"/>
    <w:rsid w:val="00AA3F37"/>
    <w:rsid w:val="00AA4125"/>
    <w:rsid w:val="00AA690F"/>
    <w:rsid w:val="00AA7D08"/>
    <w:rsid w:val="00AB0CED"/>
    <w:rsid w:val="00AB469D"/>
    <w:rsid w:val="00AC2051"/>
    <w:rsid w:val="00AC2F2E"/>
    <w:rsid w:val="00AC3B0C"/>
    <w:rsid w:val="00AC3D2D"/>
    <w:rsid w:val="00AC7CFE"/>
    <w:rsid w:val="00AD6475"/>
    <w:rsid w:val="00AE2040"/>
    <w:rsid w:val="00AE239E"/>
    <w:rsid w:val="00AF14D7"/>
    <w:rsid w:val="00AF17DF"/>
    <w:rsid w:val="00AF3A5E"/>
    <w:rsid w:val="00B10542"/>
    <w:rsid w:val="00B16530"/>
    <w:rsid w:val="00B25500"/>
    <w:rsid w:val="00B269B1"/>
    <w:rsid w:val="00B275B3"/>
    <w:rsid w:val="00B332A7"/>
    <w:rsid w:val="00B35E17"/>
    <w:rsid w:val="00B36878"/>
    <w:rsid w:val="00B37192"/>
    <w:rsid w:val="00B40EC7"/>
    <w:rsid w:val="00B425CD"/>
    <w:rsid w:val="00B4563F"/>
    <w:rsid w:val="00B47500"/>
    <w:rsid w:val="00B554F5"/>
    <w:rsid w:val="00B57D89"/>
    <w:rsid w:val="00B61052"/>
    <w:rsid w:val="00B64046"/>
    <w:rsid w:val="00B66F56"/>
    <w:rsid w:val="00B676A6"/>
    <w:rsid w:val="00B67B50"/>
    <w:rsid w:val="00B8712B"/>
    <w:rsid w:val="00B93442"/>
    <w:rsid w:val="00B968B7"/>
    <w:rsid w:val="00B97D5E"/>
    <w:rsid w:val="00BA01B8"/>
    <w:rsid w:val="00BA2A21"/>
    <w:rsid w:val="00BB1484"/>
    <w:rsid w:val="00BB387C"/>
    <w:rsid w:val="00BB4CB0"/>
    <w:rsid w:val="00BC2570"/>
    <w:rsid w:val="00BD3AFE"/>
    <w:rsid w:val="00BE25A4"/>
    <w:rsid w:val="00BF58B0"/>
    <w:rsid w:val="00BF7719"/>
    <w:rsid w:val="00C011C8"/>
    <w:rsid w:val="00C110B3"/>
    <w:rsid w:val="00C121C4"/>
    <w:rsid w:val="00C156A4"/>
    <w:rsid w:val="00C21CF0"/>
    <w:rsid w:val="00C27F2D"/>
    <w:rsid w:val="00C374DB"/>
    <w:rsid w:val="00C37E81"/>
    <w:rsid w:val="00C46E07"/>
    <w:rsid w:val="00C511B4"/>
    <w:rsid w:val="00C53FB4"/>
    <w:rsid w:val="00C67F42"/>
    <w:rsid w:val="00C844EE"/>
    <w:rsid w:val="00C86765"/>
    <w:rsid w:val="00C96714"/>
    <w:rsid w:val="00C97A83"/>
    <w:rsid w:val="00CA0F8B"/>
    <w:rsid w:val="00CA1483"/>
    <w:rsid w:val="00CB3347"/>
    <w:rsid w:val="00CB5205"/>
    <w:rsid w:val="00CB543C"/>
    <w:rsid w:val="00CC0ED0"/>
    <w:rsid w:val="00CC4C2A"/>
    <w:rsid w:val="00CD259E"/>
    <w:rsid w:val="00CD52C1"/>
    <w:rsid w:val="00CE09FA"/>
    <w:rsid w:val="00CE443F"/>
    <w:rsid w:val="00CE49D0"/>
    <w:rsid w:val="00CF35EF"/>
    <w:rsid w:val="00CF44AD"/>
    <w:rsid w:val="00D0411D"/>
    <w:rsid w:val="00D1284F"/>
    <w:rsid w:val="00D136E3"/>
    <w:rsid w:val="00D149C5"/>
    <w:rsid w:val="00D2051C"/>
    <w:rsid w:val="00D210B0"/>
    <w:rsid w:val="00D27853"/>
    <w:rsid w:val="00D30442"/>
    <w:rsid w:val="00D33061"/>
    <w:rsid w:val="00D33AF0"/>
    <w:rsid w:val="00D33C39"/>
    <w:rsid w:val="00D61247"/>
    <w:rsid w:val="00D71E24"/>
    <w:rsid w:val="00D76C2D"/>
    <w:rsid w:val="00D7706C"/>
    <w:rsid w:val="00D919A0"/>
    <w:rsid w:val="00D95369"/>
    <w:rsid w:val="00DA04BF"/>
    <w:rsid w:val="00DA1226"/>
    <w:rsid w:val="00DB007A"/>
    <w:rsid w:val="00DB4C2A"/>
    <w:rsid w:val="00DD2DBE"/>
    <w:rsid w:val="00DD31B5"/>
    <w:rsid w:val="00DF5EFF"/>
    <w:rsid w:val="00E014FE"/>
    <w:rsid w:val="00E04DFA"/>
    <w:rsid w:val="00E05849"/>
    <w:rsid w:val="00E07ED6"/>
    <w:rsid w:val="00E1182A"/>
    <w:rsid w:val="00E149A5"/>
    <w:rsid w:val="00E17049"/>
    <w:rsid w:val="00E171AB"/>
    <w:rsid w:val="00E2034D"/>
    <w:rsid w:val="00E22C8F"/>
    <w:rsid w:val="00E2355D"/>
    <w:rsid w:val="00E25EC4"/>
    <w:rsid w:val="00E27EA7"/>
    <w:rsid w:val="00E326A9"/>
    <w:rsid w:val="00E33D96"/>
    <w:rsid w:val="00E45785"/>
    <w:rsid w:val="00E47FB5"/>
    <w:rsid w:val="00E50E3F"/>
    <w:rsid w:val="00E5227C"/>
    <w:rsid w:val="00E5358A"/>
    <w:rsid w:val="00E53B1C"/>
    <w:rsid w:val="00E629C3"/>
    <w:rsid w:val="00E70205"/>
    <w:rsid w:val="00E71CA2"/>
    <w:rsid w:val="00E7262C"/>
    <w:rsid w:val="00E73F4A"/>
    <w:rsid w:val="00E93714"/>
    <w:rsid w:val="00E9670A"/>
    <w:rsid w:val="00EA1C37"/>
    <w:rsid w:val="00EA4A85"/>
    <w:rsid w:val="00EB0431"/>
    <w:rsid w:val="00EB5BFC"/>
    <w:rsid w:val="00EC2B3F"/>
    <w:rsid w:val="00EC76EA"/>
    <w:rsid w:val="00ED7D76"/>
    <w:rsid w:val="00EE12F6"/>
    <w:rsid w:val="00EE50A1"/>
    <w:rsid w:val="00EF1B31"/>
    <w:rsid w:val="00F01C8E"/>
    <w:rsid w:val="00F06AD3"/>
    <w:rsid w:val="00F13913"/>
    <w:rsid w:val="00F13CF9"/>
    <w:rsid w:val="00F21FC5"/>
    <w:rsid w:val="00F27D94"/>
    <w:rsid w:val="00F37558"/>
    <w:rsid w:val="00F40D22"/>
    <w:rsid w:val="00F456C7"/>
    <w:rsid w:val="00F45709"/>
    <w:rsid w:val="00F57ACC"/>
    <w:rsid w:val="00F63950"/>
    <w:rsid w:val="00F672C0"/>
    <w:rsid w:val="00F706B4"/>
    <w:rsid w:val="00F7661A"/>
    <w:rsid w:val="00F76D00"/>
    <w:rsid w:val="00F8397F"/>
    <w:rsid w:val="00F83DDD"/>
    <w:rsid w:val="00F878A1"/>
    <w:rsid w:val="00F90D7A"/>
    <w:rsid w:val="00F91D8A"/>
    <w:rsid w:val="00FA00CC"/>
    <w:rsid w:val="00FA2AD5"/>
    <w:rsid w:val="00FA4870"/>
    <w:rsid w:val="00FA6CBE"/>
    <w:rsid w:val="00FB7E6F"/>
    <w:rsid w:val="00FC2085"/>
    <w:rsid w:val="00FD3D96"/>
    <w:rsid w:val="00FD491C"/>
    <w:rsid w:val="00FD5A6F"/>
    <w:rsid w:val="00FE5DF7"/>
    <w:rsid w:val="00FE6836"/>
    <w:rsid w:val="00FF36DA"/>
    <w:rsid w:val="00FF63A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A29CF0"/>
  <w15:docId w15:val="{1767B65F-47D1-441F-A5D6-419539394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fr-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5849"/>
    <w:pPr>
      <w:spacing w:before="120" w:after="100" w:afterAutospacing="1"/>
      <w:ind w:right="669"/>
    </w:pPr>
    <w:rPr>
      <w:rFonts w:ascii="Arial" w:hAnsi="Arial"/>
      <w:sz w:val="22"/>
      <w:lang w:val="nl-BE"/>
    </w:rPr>
  </w:style>
  <w:style w:type="paragraph" w:styleId="Titre1">
    <w:name w:val="heading 1"/>
    <w:basedOn w:val="Normal"/>
    <w:next w:val="Normal"/>
    <w:qFormat/>
    <w:rsid w:val="00700200"/>
    <w:pPr>
      <w:widowControl w:val="0"/>
      <w:spacing w:after="240" w:afterAutospacing="0"/>
      <w:ind w:right="662"/>
      <w:outlineLvl w:val="0"/>
    </w:pPr>
    <w:rPr>
      <w:b/>
      <w:sz w:val="32"/>
      <w:lang w:val="en-AU"/>
    </w:rPr>
  </w:style>
  <w:style w:type="paragraph" w:styleId="Titre2">
    <w:name w:val="heading 2"/>
    <w:basedOn w:val="Normal"/>
    <w:next w:val="Normal"/>
    <w:qFormat/>
    <w:rsid w:val="00700200"/>
    <w:pPr>
      <w:widowControl w:val="0"/>
      <w:spacing w:before="320"/>
      <w:outlineLvl w:val="1"/>
    </w:pPr>
    <w:rPr>
      <w:b/>
      <w:sz w:val="24"/>
      <w:lang w:val="en-AU"/>
    </w:rPr>
  </w:style>
  <w:style w:type="paragraph" w:styleId="Titre3">
    <w:name w:val="heading 3"/>
    <w:basedOn w:val="Normal"/>
    <w:next w:val="Normal"/>
    <w:link w:val="Titre3Car"/>
    <w:qFormat/>
    <w:rsid w:val="00FB7E6F"/>
    <w:pPr>
      <w:widowControl w:val="0"/>
      <w:spacing w:before="0"/>
      <w:outlineLvl w:val="2"/>
    </w:pPr>
    <w:rPr>
      <w:i/>
    </w:rPr>
  </w:style>
  <w:style w:type="paragraph" w:styleId="Titre4">
    <w:name w:val="heading 4"/>
    <w:basedOn w:val="Normal"/>
    <w:next w:val="Normal"/>
    <w:link w:val="Titre4Car"/>
    <w:qFormat/>
    <w:rsid w:val="005A0A50"/>
    <w:pPr>
      <w:keepNext/>
      <w:spacing w:after="120" w:afterAutospacing="0"/>
      <w:ind w:right="0"/>
      <w:outlineLvl w:val="3"/>
    </w:pPr>
    <w:rPr>
      <w:rFonts w:ascii="Palatino Linotype" w:eastAsia="Times New Roman" w:hAnsi="Palatino Linotype"/>
      <w:b/>
      <w:bCs/>
      <w:sz w:val="20"/>
      <w:lang w:val="en-AU"/>
    </w:rPr>
  </w:style>
  <w:style w:type="paragraph" w:styleId="Titre5">
    <w:name w:val="heading 5"/>
    <w:basedOn w:val="Normal"/>
    <w:next w:val="Normal"/>
    <w:link w:val="Titre5Car"/>
    <w:qFormat/>
    <w:rsid w:val="005A0A50"/>
    <w:pPr>
      <w:keepNext/>
      <w:spacing w:before="0" w:after="0" w:afterAutospacing="0"/>
      <w:ind w:right="0"/>
      <w:outlineLvl w:val="4"/>
    </w:pPr>
    <w:rPr>
      <w:rFonts w:ascii="Palatino Linotype" w:eastAsia="Times New Roman" w:hAnsi="Palatino Linotype"/>
      <w:b/>
      <w:sz w:val="18"/>
      <w:lang w:val="nl-NL"/>
    </w:rPr>
  </w:style>
  <w:style w:type="paragraph" w:styleId="Titre6">
    <w:name w:val="heading 6"/>
    <w:basedOn w:val="Normal"/>
    <w:next w:val="Normal"/>
    <w:link w:val="Titre6Car"/>
    <w:uiPriority w:val="99"/>
    <w:qFormat/>
    <w:rsid w:val="005A0A50"/>
    <w:pPr>
      <w:keepNext/>
      <w:spacing w:before="240" w:after="240" w:afterAutospacing="0"/>
      <w:ind w:right="0"/>
      <w:jc w:val="center"/>
      <w:outlineLvl w:val="5"/>
    </w:pPr>
    <w:rPr>
      <w:rFonts w:ascii="Palatino Linotype" w:eastAsia="Times New Roman" w:hAnsi="Palatino Linotype"/>
      <w:b/>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FB7E6F"/>
    <w:pPr>
      <w:tabs>
        <w:tab w:val="center" w:pos="4153"/>
        <w:tab w:val="right" w:pos="8306"/>
      </w:tabs>
      <w:spacing w:before="0" w:after="0" w:afterAutospacing="0"/>
    </w:pPr>
  </w:style>
  <w:style w:type="paragraph" w:styleId="Pieddepage">
    <w:name w:val="footer"/>
    <w:basedOn w:val="Normal"/>
    <w:link w:val="PieddepageCar"/>
    <w:uiPriority w:val="99"/>
    <w:rsid w:val="00FB7E6F"/>
    <w:pPr>
      <w:tabs>
        <w:tab w:val="center" w:pos="4153"/>
        <w:tab w:val="right" w:pos="8306"/>
      </w:tabs>
    </w:pPr>
  </w:style>
  <w:style w:type="paragraph" w:styleId="Notedefin">
    <w:name w:val="endnote text"/>
    <w:basedOn w:val="Normal"/>
    <w:semiHidden/>
    <w:rsid w:val="00FB7E6F"/>
    <w:rPr>
      <w:sz w:val="16"/>
    </w:rPr>
  </w:style>
  <w:style w:type="character" w:styleId="Appeldenotedefin">
    <w:name w:val="endnote reference"/>
    <w:basedOn w:val="Policepardfaut"/>
    <w:semiHidden/>
    <w:rsid w:val="00FB7E6F"/>
    <w:rPr>
      <w:vertAlign w:val="superscript"/>
    </w:rPr>
  </w:style>
  <w:style w:type="paragraph" w:customStyle="1" w:styleId="Bulleted">
    <w:name w:val="Bulleted"/>
    <w:basedOn w:val="En-tte"/>
    <w:rsid w:val="00FB7E6F"/>
    <w:pPr>
      <w:numPr>
        <w:numId w:val="1"/>
      </w:numPr>
      <w:tabs>
        <w:tab w:val="clear" w:pos="4153"/>
        <w:tab w:val="clear" w:pos="8306"/>
        <w:tab w:val="left" w:pos="487"/>
      </w:tabs>
      <w:spacing w:before="120"/>
      <w:ind w:left="2382" w:right="1072" w:hanging="397"/>
    </w:pPr>
  </w:style>
  <w:style w:type="paragraph" w:customStyle="1" w:styleId="Numbering">
    <w:name w:val="Numbering"/>
    <w:basedOn w:val="En-tte"/>
    <w:rsid w:val="00FB7E6F"/>
    <w:pPr>
      <w:numPr>
        <w:numId w:val="2"/>
      </w:numPr>
      <w:tabs>
        <w:tab w:val="clear" w:pos="4153"/>
        <w:tab w:val="clear" w:pos="8306"/>
        <w:tab w:val="left" w:pos="487"/>
      </w:tabs>
      <w:spacing w:before="120"/>
      <w:ind w:right="1072"/>
    </w:pPr>
  </w:style>
  <w:style w:type="paragraph" w:styleId="Textedebulles">
    <w:name w:val="Balloon Text"/>
    <w:basedOn w:val="Normal"/>
    <w:link w:val="TextedebullesCar"/>
    <w:rsid w:val="003A24D5"/>
    <w:pPr>
      <w:spacing w:before="0" w:after="0"/>
    </w:pPr>
    <w:rPr>
      <w:rFonts w:ascii="Tahoma" w:hAnsi="Tahoma" w:cs="Tahoma"/>
      <w:sz w:val="16"/>
      <w:szCs w:val="16"/>
    </w:rPr>
  </w:style>
  <w:style w:type="character" w:customStyle="1" w:styleId="TextedebullesCar">
    <w:name w:val="Texte de bulles Car"/>
    <w:basedOn w:val="Policepardfaut"/>
    <w:link w:val="Textedebulles"/>
    <w:rsid w:val="003A24D5"/>
    <w:rPr>
      <w:rFonts w:ascii="Tahoma" w:hAnsi="Tahoma" w:cs="Tahoma"/>
      <w:sz w:val="16"/>
      <w:szCs w:val="16"/>
      <w:lang w:eastAsia="en-US"/>
    </w:rPr>
  </w:style>
  <w:style w:type="character" w:styleId="lev">
    <w:name w:val="Strong"/>
    <w:basedOn w:val="Policepardfaut"/>
    <w:qFormat/>
    <w:rsid w:val="00CD259E"/>
    <w:rPr>
      <w:rFonts w:asciiTheme="minorHAnsi" w:hAnsiTheme="minorHAnsi"/>
      <w:b/>
      <w:bCs/>
      <w:sz w:val="22"/>
    </w:rPr>
  </w:style>
  <w:style w:type="character" w:styleId="Accentuation">
    <w:name w:val="Emphasis"/>
    <w:basedOn w:val="Policepardfaut"/>
    <w:qFormat/>
    <w:rsid w:val="00087592"/>
    <w:rPr>
      <w:rFonts w:asciiTheme="minorHAnsi" w:hAnsiTheme="minorHAnsi"/>
      <w:iCs/>
      <w:spacing w:val="0"/>
      <w:position w:val="0"/>
      <w:sz w:val="22"/>
    </w:rPr>
  </w:style>
  <w:style w:type="paragraph" w:styleId="Titre">
    <w:name w:val="Title"/>
    <w:basedOn w:val="Normal"/>
    <w:next w:val="Normal"/>
    <w:link w:val="TitreCar"/>
    <w:qFormat/>
    <w:rsid w:val="0070222E"/>
    <w:pPr>
      <w:pBdr>
        <w:bottom w:val="single" w:sz="8" w:space="4" w:color="19D2C8" w:themeColor="accent1"/>
      </w:pBdr>
      <w:spacing w:before="0" w:after="300"/>
      <w:contextualSpacing/>
    </w:pPr>
    <w:rPr>
      <w:rFonts w:asciiTheme="majorHAnsi" w:eastAsiaTheme="majorEastAsia" w:hAnsiTheme="majorHAnsi" w:cstheme="majorBidi"/>
      <w:color w:val="000000" w:themeColor="text2" w:themeShade="BF"/>
      <w:spacing w:val="5"/>
      <w:kern w:val="28"/>
      <w:sz w:val="32"/>
      <w:szCs w:val="52"/>
    </w:rPr>
  </w:style>
  <w:style w:type="character" w:customStyle="1" w:styleId="TitreCar">
    <w:name w:val="Titre Car"/>
    <w:basedOn w:val="Policepardfaut"/>
    <w:link w:val="Titre"/>
    <w:rsid w:val="0070222E"/>
    <w:rPr>
      <w:rFonts w:asciiTheme="majorHAnsi" w:eastAsiaTheme="majorEastAsia" w:hAnsiTheme="majorHAnsi" w:cstheme="majorBidi"/>
      <w:color w:val="000000" w:themeColor="text2" w:themeShade="BF"/>
      <w:spacing w:val="5"/>
      <w:kern w:val="28"/>
      <w:sz w:val="32"/>
      <w:szCs w:val="52"/>
      <w:lang w:val="nl-BE"/>
    </w:rPr>
  </w:style>
  <w:style w:type="paragraph" w:styleId="Sous-titre">
    <w:name w:val="Subtitle"/>
    <w:basedOn w:val="Normal"/>
    <w:next w:val="Normal"/>
    <w:link w:val="Sous-titreCar"/>
    <w:qFormat/>
    <w:rsid w:val="00087592"/>
    <w:pPr>
      <w:numPr>
        <w:ilvl w:val="1"/>
      </w:numPr>
      <w:ind w:left="1400"/>
    </w:pPr>
    <w:rPr>
      <w:rFonts w:asciiTheme="majorHAnsi" w:eastAsiaTheme="majorEastAsia" w:hAnsiTheme="majorHAnsi" w:cstheme="majorBidi"/>
      <w:i/>
      <w:iCs/>
      <w:color w:val="19D2C8" w:themeColor="accent1"/>
      <w:spacing w:val="15"/>
      <w:sz w:val="24"/>
      <w:szCs w:val="24"/>
    </w:rPr>
  </w:style>
  <w:style w:type="character" w:customStyle="1" w:styleId="Sous-titreCar">
    <w:name w:val="Sous-titre Car"/>
    <w:basedOn w:val="Policepardfaut"/>
    <w:link w:val="Sous-titre"/>
    <w:rsid w:val="00087592"/>
    <w:rPr>
      <w:rFonts w:asciiTheme="majorHAnsi" w:eastAsiaTheme="majorEastAsia" w:hAnsiTheme="majorHAnsi" w:cstheme="majorBidi"/>
      <w:i/>
      <w:iCs/>
      <w:color w:val="19D2C8" w:themeColor="accent1"/>
      <w:spacing w:val="15"/>
      <w:sz w:val="24"/>
      <w:szCs w:val="24"/>
      <w:lang w:eastAsia="en-US"/>
    </w:rPr>
  </w:style>
  <w:style w:type="character" w:styleId="Rfrencelgre">
    <w:name w:val="Subtle Reference"/>
    <w:basedOn w:val="Policepardfaut"/>
    <w:uiPriority w:val="31"/>
    <w:qFormat/>
    <w:rsid w:val="00933E12"/>
    <w:rPr>
      <w:smallCaps/>
      <w:color w:val="9678E6" w:themeColor="accent2"/>
      <w:u w:val="single"/>
    </w:rPr>
  </w:style>
  <w:style w:type="character" w:styleId="Lienhypertexte">
    <w:name w:val="Hyperlink"/>
    <w:basedOn w:val="Policepardfaut"/>
    <w:rsid w:val="00933E12"/>
    <w:rPr>
      <w:color w:val="000000" w:themeColor="hyperlink"/>
      <w:u w:val="single"/>
    </w:rPr>
  </w:style>
  <w:style w:type="paragraph" w:styleId="Sansinterligne">
    <w:name w:val="No Spacing"/>
    <w:uiPriority w:val="1"/>
    <w:qFormat/>
    <w:rsid w:val="00917897"/>
    <w:pPr>
      <w:spacing w:afterAutospacing="1"/>
      <w:ind w:right="669"/>
    </w:pPr>
    <w:rPr>
      <w:rFonts w:ascii="Arial" w:hAnsi="Arial"/>
      <w:sz w:val="22"/>
      <w:lang w:val="nl-BE"/>
    </w:rPr>
  </w:style>
  <w:style w:type="table" w:styleId="Grilledutableau">
    <w:name w:val="Table Grid"/>
    <w:basedOn w:val="TableauNormal"/>
    <w:rsid w:val="005A0A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6Car">
    <w:name w:val="Titre 6 Car"/>
    <w:basedOn w:val="Policepardfaut"/>
    <w:link w:val="Titre6"/>
    <w:uiPriority w:val="99"/>
    <w:rsid w:val="005A0A50"/>
    <w:rPr>
      <w:rFonts w:ascii="Palatino Linotype" w:eastAsia="Times New Roman" w:hAnsi="Palatino Linotype"/>
      <w:b/>
      <w:lang w:val="nl-BE"/>
    </w:rPr>
  </w:style>
  <w:style w:type="character" w:customStyle="1" w:styleId="Titre4Car">
    <w:name w:val="Titre 4 Car"/>
    <w:basedOn w:val="Policepardfaut"/>
    <w:link w:val="Titre4"/>
    <w:rsid w:val="005A0A50"/>
    <w:rPr>
      <w:rFonts w:ascii="Palatino Linotype" w:eastAsia="Times New Roman" w:hAnsi="Palatino Linotype"/>
      <w:b/>
      <w:bCs/>
      <w:lang w:val="en-AU"/>
    </w:rPr>
  </w:style>
  <w:style w:type="character" w:customStyle="1" w:styleId="Titre5Car">
    <w:name w:val="Titre 5 Car"/>
    <w:basedOn w:val="Policepardfaut"/>
    <w:link w:val="Titre5"/>
    <w:rsid w:val="005A0A50"/>
    <w:rPr>
      <w:rFonts w:ascii="Palatino Linotype" w:eastAsia="Times New Roman" w:hAnsi="Palatino Linotype"/>
      <w:b/>
      <w:sz w:val="18"/>
      <w:lang w:val="nl-NL"/>
    </w:rPr>
  </w:style>
  <w:style w:type="character" w:customStyle="1" w:styleId="Titre3Car">
    <w:name w:val="Titre 3 Car"/>
    <w:basedOn w:val="Policepardfaut"/>
    <w:link w:val="Titre3"/>
    <w:locked/>
    <w:rsid w:val="005A0A50"/>
    <w:rPr>
      <w:rFonts w:ascii="Arial" w:hAnsi="Arial"/>
      <w:i/>
      <w:sz w:val="22"/>
      <w:lang w:val="nl-BE"/>
    </w:rPr>
  </w:style>
  <w:style w:type="paragraph" w:styleId="Paragraphedeliste">
    <w:name w:val="List Paragraph"/>
    <w:basedOn w:val="Normal"/>
    <w:link w:val="ParagraphedelisteCar"/>
    <w:uiPriority w:val="34"/>
    <w:qFormat/>
    <w:rsid w:val="005A0A50"/>
    <w:pPr>
      <w:spacing w:before="0" w:after="0" w:afterAutospacing="0"/>
      <w:ind w:left="720" w:right="0"/>
      <w:contextualSpacing/>
    </w:pPr>
    <w:rPr>
      <w:rFonts w:ascii="Palatino Linotype" w:eastAsia="Times New Roman" w:hAnsi="Palatino Linotype"/>
      <w:sz w:val="20"/>
      <w:lang w:val="nl-NL"/>
    </w:rPr>
  </w:style>
  <w:style w:type="character" w:customStyle="1" w:styleId="ParagraphedelisteCar">
    <w:name w:val="Paragraphe de liste Car"/>
    <w:basedOn w:val="Policepardfaut"/>
    <w:link w:val="Paragraphedeliste"/>
    <w:uiPriority w:val="34"/>
    <w:locked/>
    <w:rsid w:val="005A0A50"/>
    <w:rPr>
      <w:rFonts w:ascii="Palatino Linotype" w:eastAsia="Times New Roman" w:hAnsi="Palatino Linotype"/>
      <w:lang w:val="nl-NL"/>
    </w:rPr>
  </w:style>
  <w:style w:type="character" w:customStyle="1" w:styleId="En-tteCar">
    <w:name w:val="En-tête Car"/>
    <w:basedOn w:val="Policepardfaut"/>
    <w:link w:val="En-tte"/>
    <w:uiPriority w:val="99"/>
    <w:locked/>
    <w:rsid w:val="005A0A50"/>
    <w:rPr>
      <w:rFonts w:ascii="Arial" w:hAnsi="Arial"/>
      <w:sz w:val="22"/>
      <w:lang w:val="nl-BE"/>
    </w:rPr>
  </w:style>
  <w:style w:type="character" w:customStyle="1" w:styleId="PieddepageCar">
    <w:name w:val="Pied de page Car"/>
    <w:basedOn w:val="Policepardfaut"/>
    <w:link w:val="Pieddepage"/>
    <w:uiPriority w:val="99"/>
    <w:rsid w:val="004D1F05"/>
    <w:rPr>
      <w:rFonts w:ascii="Arial" w:hAnsi="Arial"/>
      <w:sz w:val="22"/>
      <w:lang w:val="nl-BE"/>
    </w:rPr>
  </w:style>
  <w:style w:type="paragraph" w:styleId="Textebrut">
    <w:name w:val="Plain Text"/>
    <w:basedOn w:val="Normal"/>
    <w:link w:val="TextebrutCar"/>
    <w:rsid w:val="00264DE3"/>
    <w:pPr>
      <w:spacing w:before="0" w:after="0" w:afterAutospacing="0"/>
      <w:ind w:right="0"/>
    </w:pPr>
    <w:rPr>
      <w:rFonts w:ascii="Courier New" w:eastAsia="Times New Roman" w:hAnsi="Courier New"/>
      <w:sz w:val="20"/>
      <w:lang w:val="nl-NL"/>
    </w:rPr>
  </w:style>
  <w:style w:type="character" w:customStyle="1" w:styleId="TextebrutCar">
    <w:name w:val="Texte brut Car"/>
    <w:basedOn w:val="Policepardfaut"/>
    <w:link w:val="Textebrut"/>
    <w:rsid w:val="00264DE3"/>
    <w:rPr>
      <w:rFonts w:ascii="Courier New" w:eastAsia="Times New Roman" w:hAnsi="Courier New"/>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2837878">
      <w:bodyDiv w:val="1"/>
      <w:marLeft w:val="0"/>
      <w:marRight w:val="0"/>
      <w:marTop w:val="0"/>
      <w:marBottom w:val="0"/>
      <w:divBdr>
        <w:top w:val="none" w:sz="0" w:space="0" w:color="auto"/>
        <w:left w:val="none" w:sz="0" w:space="0" w:color="auto"/>
        <w:bottom w:val="none" w:sz="0" w:space="0" w:color="auto"/>
        <w:right w:val="none" w:sz="0" w:space="0" w:color="auto"/>
      </w:divBdr>
    </w:div>
    <w:div w:id="2038193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package" Target="embeddings/Microsoft_Word_Document.docx"/><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eme1">
  <a:themeElements>
    <a:clrScheme name="Comeos">
      <a:dk1>
        <a:srgbClr val="000000"/>
      </a:dk1>
      <a:lt1>
        <a:sysClr val="window" lastClr="FFFFFF"/>
      </a:lt1>
      <a:dk2>
        <a:srgbClr val="000000"/>
      </a:dk2>
      <a:lt2>
        <a:srgbClr val="FFFFFF"/>
      </a:lt2>
      <a:accent1>
        <a:srgbClr val="19D2C8"/>
      </a:accent1>
      <a:accent2>
        <a:srgbClr val="9678E6"/>
      </a:accent2>
      <a:accent3>
        <a:srgbClr val="EC0044"/>
      </a:accent3>
      <a:accent4>
        <a:srgbClr val="00B4FF"/>
      </a:accent4>
      <a:accent5>
        <a:srgbClr val="FFCE00"/>
      </a:accent5>
      <a:accent6>
        <a:srgbClr val="000000"/>
      </a:accent6>
      <a:hlink>
        <a:srgbClr val="000000"/>
      </a:hlink>
      <a:folHlink>
        <a:srgbClr val="000000"/>
      </a:folHlink>
    </a:clrScheme>
    <a:fontScheme name="Arial">
      <a:majorFont>
        <a:latin typeface="Arial"/>
        <a:ea typeface=""/>
        <a:cs typeface=""/>
      </a:majorFont>
      <a:minorFont>
        <a:latin typeface="Arial"/>
        <a:ea typeface=""/>
        <a:cs typeface=""/>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Theme1" id="{07987D4F-DE86-42FD-BD28-3A93260CC4B2}" vid="{92BE96F1-0AF3-4872-9242-51943312785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89EECC120812D44B647F6B4E5FA65D5" ma:contentTypeVersion="13" ma:contentTypeDescription="Create a new document." ma:contentTypeScope="" ma:versionID="dc1eca4789a2e634c92ae50990a36141">
  <xsd:schema xmlns:xsd="http://www.w3.org/2001/XMLSchema" xmlns:xs="http://www.w3.org/2001/XMLSchema" xmlns:p="http://schemas.microsoft.com/office/2006/metadata/properties" xmlns:ns2="e5fb79bc-e66d-40e7-a5a8-9f64d1a28f0b" xmlns:ns3="41b2312e-5c26-4c76-8e4c-6e9da3e0317b" targetNamespace="http://schemas.microsoft.com/office/2006/metadata/properties" ma:root="true" ma:fieldsID="e5b66d182c9f08d2330ac3086aa8c7b3" ns2:_="" ns3:_="">
    <xsd:import namespace="e5fb79bc-e66d-40e7-a5a8-9f64d1a28f0b"/>
    <xsd:import namespace="41b2312e-5c26-4c76-8e4c-6e9da3e0317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fb79bc-e66d-40e7-a5a8-9f64d1a28f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b2312e-5c26-4c76-8e4c-6e9da3e0317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E3C794-BECE-44BF-AA68-6E5E42D4166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452311-1AB3-405E-B3CE-5E721766BD67}">
  <ds:schemaRefs>
    <ds:schemaRef ds:uri="http://schemas.openxmlformats.org/officeDocument/2006/bibliography"/>
  </ds:schemaRefs>
</ds:datastoreItem>
</file>

<file path=customXml/itemProps3.xml><?xml version="1.0" encoding="utf-8"?>
<ds:datastoreItem xmlns:ds="http://schemas.openxmlformats.org/officeDocument/2006/customXml" ds:itemID="{90B37E2E-1E9D-4141-88C5-6ABA6FAF1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fb79bc-e66d-40e7-a5a8-9f64d1a28f0b"/>
    <ds:schemaRef ds:uri="41b2312e-5c26-4c76-8e4c-6e9da3e031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31F417-E337-4D3E-BB27-8F6C84AD92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1584</Words>
  <Characters>8717</Characters>
  <Application>Microsoft Office Word</Application>
  <DocSecurity>0</DocSecurity>
  <Lines>72</Lines>
  <Paragraphs>20</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none</Company>
  <LinksUpToDate>false</LinksUpToDate>
  <CharactersWithSpaces>10281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Dorien Decrick</dc:creator>
  <cp:lastModifiedBy>DEWEVRE Matthieu</cp:lastModifiedBy>
  <cp:revision>12</cp:revision>
  <cp:lastPrinted>2017-07-03T08:40:00Z</cp:lastPrinted>
  <dcterms:created xsi:type="dcterms:W3CDTF">2023-12-01T07:42:00Z</dcterms:created>
  <dcterms:modified xsi:type="dcterms:W3CDTF">2023-12-04T22:36:00Z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0x010100C89EECC120812D44B647F6B4E5FA65D5</vt:lpwstr>
  </property>
  <property fmtid="{D5CDD505-2E9C-101B-9397-08002B2CF9AE}" pid="3" name="Order">
    <vt:r8>2643600</vt:r8>
  </property>
</Properties>
</file>